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CD7B9C">
        <w:rPr>
          <w:b/>
          <w:sz w:val="22"/>
          <w:szCs w:val="22"/>
        </w:rPr>
        <w:t xml:space="preserve"> </w:t>
      </w:r>
      <w:r w:rsidR="00631B27" w:rsidRPr="00ED27E2">
        <w:rPr>
          <w:b/>
          <w:sz w:val="22"/>
          <w:szCs w:val="22"/>
        </w:rPr>
        <w:t>3</w:t>
      </w:r>
      <w:r w:rsidR="0019512E">
        <w:rPr>
          <w:b/>
          <w:sz w:val="22"/>
          <w:szCs w:val="22"/>
        </w:rPr>
        <w:t>5</w:t>
      </w:r>
    </w:p>
    <w:p w:rsidR="008C2B1F" w:rsidRPr="00ED27E2" w:rsidRDefault="008C2B1F" w:rsidP="00210926">
      <w:pPr>
        <w:ind w:firstLine="567"/>
        <w:jc w:val="center"/>
        <w:rPr>
          <w:b/>
          <w:sz w:val="22"/>
          <w:szCs w:val="22"/>
        </w:rPr>
      </w:pPr>
    </w:p>
    <w:p w:rsidR="006F7DAA" w:rsidRPr="00ED27E2" w:rsidRDefault="006F7DAA" w:rsidP="00210926">
      <w:pPr>
        <w:jc w:val="center"/>
        <w:rPr>
          <w:b/>
          <w:bCs/>
          <w:color w:val="000000"/>
          <w:sz w:val="22"/>
          <w:szCs w:val="22"/>
        </w:rPr>
      </w:pPr>
    </w:p>
    <w:p w:rsidR="003F794E" w:rsidRPr="00ED27E2" w:rsidRDefault="00C27B79" w:rsidP="0028706D">
      <w:pPr>
        <w:rPr>
          <w:b/>
          <w:bCs/>
          <w:color w:val="000000"/>
          <w:sz w:val="22"/>
          <w:szCs w:val="22"/>
        </w:rPr>
      </w:pPr>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716AD7">
        <w:rPr>
          <w:b/>
          <w:bCs/>
          <w:color w:val="000000"/>
          <w:sz w:val="22"/>
          <w:szCs w:val="22"/>
        </w:rPr>
        <w:t>24</w:t>
      </w:r>
      <w:r w:rsidR="00EB65B2" w:rsidRPr="00ED27E2">
        <w:rPr>
          <w:b/>
          <w:bCs/>
          <w:sz w:val="22"/>
          <w:szCs w:val="22"/>
        </w:rPr>
        <w:t>.</w:t>
      </w:r>
      <w:r w:rsidR="00E27203" w:rsidRPr="00ED27E2">
        <w:rPr>
          <w:b/>
          <w:bCs/>
          <w:sz w:val="22"/>
          <w:szCs w:val="22"/>
        </w:rPr>
        <w:t>1</w:t>
      </w:r>
      <w:r w:rsidR="00E13987" w:rsidRPr="00ED27E2">
        <w:rPr>
          <w:b/>
          <w:bCs/>
          <w:sz w:val="22"/>
          <w:szCs w:val="22"/>
        </w:rPr>
        <w:t>1</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042643" w:rsidRPr="00ED27E2" w:rsidRDefault="00042643" w:rsidP="00210926">
      <w:pPr>
        <w:rPr>
          <w:bCs/>
          <w:color w:val="000000"/>
          <w:sz w:val="22"/>
          <w:szCs w:val="22"/>
        </w:rPr>
      </w:pPr>
    </w:p>
    <w:p w:rsidR="00C27B79" w:rsidRPr="00ED27E2" w:rsidRDefault="00036153" w:rsidP="00210926">
      <w:pPr>
        <w:autoSpaceDE w:val="0"/>
        <w:autoSpaceDN w:val="0"/>
        <w:adjustRightInd w:val="0"/>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36153" w:rsidRPr="00042643" w:rsidRDefault="00036153" w:rsidP="00210926">
      <w:pPr>
        <w:autoSpaceDE w:val="0"/>
        <w:autoSpaceDN w:val="0"/>
        <w:adjustRightInd w:val="0"/>
        <w:jc w:val="center"/>
        <w:rPr>
          <w:bCs/>
          <w:sz w:val="24"/>
          <w:szCs w:val="24"/>
        </w:rPr>
      </w:pP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474"/>
        <w:gridCol w:w="4461"/>
        <w:gridCol w:w="849"/>
        <w:gridCol w:w="852"/>
        <w:gridCol w:w="1273"/>
        <w:gridCol w:w="1416"/>
        <w:gridCol w:w="1841"/>
        <w:gridCol w:w="1781"/>
      </w:tblGrid>
      <w:tr w:rsidR="0055020B" w:rsidRPr="0055020B" w:rsidTr="00FB7CFC">
        <w:trPr>
          <w:trHeight w:val="464"/>
          <w:jc w:val="center"/>
        </w:trPr>
        <w:tc>
          <w:tcPr>
            <w:tcW w:w="209" w:type="pct"/>
            <w:vAlign w:val="center"/>
          </w:tcPr>
          <w:p w:rsidR="0055020B" w:rsidRPr="0055020B" w:rsidRDefault="0055020B" w:rsidP="00FB7CFC">
            <w:pPr>
              <w:jc w:val="center"/>
              <w:rPr>
                <w:sz w:val="22"/>
                <w:szCs w:val="22"/>
              </w:rPr>
            </w:pPr>
            <w:r w:rsidRPr="0055020B">
              <w:rPr>
                <w:sz w:val="22"/>
                <w:szCs w:val="22"/>
              </w:rPr>
              <w:t>№ лота</w:t>
            </w:r>
          </w:p>
        </w:tc>
        <w:tc>
          <w:tcPr>
            <w:tcW w:w="793" w:type="pct"/>
            <w:vAlign w:val="center"/>
          </w:tcPr>
          <w:p w:rsidR="0055020B" w:rsidRPr="0055020B" w:rsidRDefault="0055020B" w:rsidP="00FB7CFC">
            <w:pPr>
              <w:jc w:val="center"/>
              <w:rPr>
                <w:sz w:val="22"/>
                <w:szCs w:val="22"/>
              </w:rPr>
            </w:pPr>
            <w:r w:rsidRPr="0055020B">
              <w:rPr>
                <w:sz w:val="22"/>
                <w:szCs w:val="22"/>
              </w:rPr>
              <w:t>Наименование</w:t>
            </w:r>
          </w:p>
        </w:tc>
        <w:tc>
          <w:tcPr>
            <w:tcW w:w="1430" w:type="pct"/>
            <w:vAlign w:val="center"/>
          </w:tcPr>
          <w:p w:rsidR="0055020B" w:rsidRPr="0055020B" w:rsidRDefault="0055020B" w:rsidP="00FB7CFC">
            <w:pPr>
              <w:jc w:val="center"/>
              <w:rPr>
                <w:sz w:val="22"/>
                <w:szCs w:val="22"/>
              </w:rPr>
            </w:pPr>
            <w:r w:rsidRPr="0055020B">
              <w:rPr>
                <w:sz w:val="22"/>
                <w:szCs w:val="22"/>
              </w:rPr>
              <w:t>Описание</w:t>
            </w:r>
          </w:p>
        </w:tc>
        <w:tc>
          <w:tcPr>
            <w:tcW w:w="272" w:type="pct"/>
            <w:vAlign w:val="center"/>
          </w:tcPr>
          <w:p w:rsidR="0055020B" w:rsidRPr="0055020B" w:rsidRDefault="0055020B" w:rsidP="00FB7CFC">
            <w:pPr>
              <w:ind w:left="-108"/>
              <w:jc w:val="center"/>
              <w:rPr>
                <w:sz w:val="22"/>
                <w:szCs w:val="22"/>
              </w:rPr>
            </w:pPr>
            <w:r w:rsidRPr="0055020B">
              <w:rPr>
                <w:sz w:val="22"/>
                <w:szCs w:val="22"/>
              </w:rPr>
              <w:t>Ед.</w:t>
            </w:r>
          </w:p>
          <w:p w:rsidR="0055020B" w:rsidRPr="0055020B" w:rsidRDefault="0055020B" w:rsidP="00FB7CFC">
            <w:pPr>
              <w:ind w:left="-108"/>
              <w:jc w:val="center"/>
              <w:rPr>
                <w:sz w:val="22"/>
                <w:szCs w:val="22"/>
              </w:rPr>
            </w:pPr>
            <w:r w:rsidRPr="0055020B">
              <w:rPr>
                <w:sz w:val="22"/>
                <w:szCs w:val="22"/>
              </w:rPr>
              <w:t>изм.</w:t>
            </w:r>
          </w:p>
        </w:tc>
        <w:tc>
          <w:tcPr>
            <w:tcW w:w="273" w:type="pct"/>
            <w:vAlign w:val="center"/>
          </w:tcPr>
          <w:p w:rsidR="0055020B" w:rsidRPr="0055020B" w:rsidRDefault="0055020B" w:rsidP="00FB7CFC">
            <w:pPr>
              <w:jc w:val="center"/>
              <w:rPr>
                <w:sz w:val="22"/>
                <w:szCs w:val="22"/>
              </w:rPr>
            </w:pPr>
            <w:r w:rsidRPr="0055020B">
              <w:rPr>
                <w:sz w:val="22"/>
                <w:szCs w:val="22"/>
              </w:rPr>
              <w:t>Кол-во</w:t>
            </w:r>
          </w:p>
        </w:tc>
        <w:tc>
          <w:tcPr>
            <w:tcW w:w="408" w:type="pct"/>
            <w:vAlign w:val="center"/>
          </w:tcPr>
          <w:p w:rsidR="0055020B" w:rsidRPr="0055020B" w:rsidRDefault="0055020B" w:rsidP="00FB7CFC">
            <w:pPr>
              <w:jc w:val="center"/>
              <w:rPr>
                <w:sz w:val="22"/>
                <w:szCs w:val="22"/>
              </w:rPr>
            </w:pPr>
            <w:r w:rsidRPr="0055020B">
              <w:rPr>
                <w:sz w:val="22"/>
                <w:szCs w:val="22"/>
              </w:rPr>
              <w:t>Цена, тенге</w:t>
            </w:r>
          </w:p>
        </w:tc>
        <w:tc>
          <w:tcPr>
            <w:tcW w:w="454" w:type="pct"/>
            <w:vAlign w:val="center"/>
          </w:tcPr>
          <w:p w:rsidR="0055020B" w:rsidRPr="0055020B" w:rsidRDefault="0055020B" w:rsidP="00FB7CFC">
            <w:pPr>
              <w:jc w:val="center"/>
              <w:rPr>
                <w:sz w:val="22"/>
                <w:szCs w:val="22"/>
              </w:rPr>
            </w:pPr>
            <w:r w:rsidRPr="0055020B">
              <w:rPr>
                <w:sz w:val="22"/>
                <w:szCs w:val="22"/>
              </w:rPr>
              <w:t>Сумма, тенге</w:t>
            </w:r>
          </w:p>
        </w:tc>
        <w:tc>
          <w:tcPr>
            <w:tcW w:w="590" w:type="pct"/>
            <w:vAlign w:val="center"/>
          </w:tcPr>
          <w:p w:rsidR="0055020B" w:rsidRPr="0055020B" w:rsidRDefault="0055020B" w:rsidP="00FB7CFC">
            <w:pPr>
              <w:jc w:val="center"/>
              <w:rPr>
                <w:sz w:val="22"/>
                <w:szCs w:val="22"/>
              </w:rPr>
            </w:pPr>
            <w:r w:rsidRPr="0055020B">
              <w:rPr>
                <w:sz w:val="22"/>
                <w:szCs w:val="22"/>
              </w:rPr>
              <w:t>Срок и условия поставки</w:t>
            </w:r>
          </w:p>
        </w:tc>
        <w:tc>
          <w:tcPr>
            <w:tcW w:w="571" w:type="pct"/>
            <w:vAlign w:val="center"/>
          </w:tcPr>
          <w:p w:rsidR="0055020B" w:rsidRPr="0055020B" w:rsidRDefault="0055020B" w:rsidP="00FB7CFC">
            <w:pPr>
              <w:jc w:val="center"/>
              <w:rPr>
                <w:sz w:val="22"/>
                <w:szCs w:val="22"/>
              </w:rPr>
            </w:pPr>
            <w:r w:rsidRPr="0055020B">
              <w:rPr>
                <w:sz w:val="22"/>
                <w:szCs w:val="22"/>
              </w:rPr>
              <w:t>Место поставки</w:t>
            </w:r>
          </w:p>
        </w:tc>
      </w:tr>
      <w:tr w:rsidR="0055020B" w:rsidRPr="0055020B" w:rsidTr="00FB7CFC">
        <w:trPr>
          <w:trHeight w:val="370"/>
          <w:jc w:val="center"/>
        </w:trPr>
        <w:tc>
          <w:tcPr>
            <w:tcW w:w="209" w:type="pct"/>
            <w:vAlign w:val="center"/>
          </w:tcPr>
          <w:p w:rsidR="0055020B" w:rsidRPr="0055020B" w:rsidRDefault="0055020B" w:rsidP="00FB7CFC">
            <w:pPr>
              <w:jc w:val="center"/>
              <w:rPr>
                <w:sz w:val="22"/>
                <w:szCs w:val="22"/>
              </w:rPr>
            </w:pPr>
            <w:r w:rsidRPr="0055020B">
              <w:rPr>
                <w:sz w:val="22"/>
                <w:szCs w:val="22"/>
              </w:rPr>
              <w:t>1</w:t>
            </w:r>
          </w:p>
        </w:tc>
        <w:tc>
          <w:tcPr>
            <w:tcW w:w="793" w:type="pct"/>
            <w:vAlign w:val="center"/>
          </w:tcPr>
          <w:p w:rsidR="0055020B" w:rsidRPr="0055020B" w:rsidRDefault="0055020B" w:rsidP="00FB7CFC">
            <w:pPr>
              <w:rPr>
                <w:sz w:val="22"/>
                <w:szCs w:val="22"/>
              </w:rPr>
            </w:pPr>
            <w:r w:rsidRPr="0055020B">
              <w:rPr>
                <w:sz w:val="22"/>
                <w:szCs w:val="22"/>
              </w:rPr>
              <w:t xml:space="preserve">Тест набор для определения </w:t>
            </w:r>
            <w:r w:rsidRPr="0055020B">
              <w:rPr>
                <w:sz w:val="22"/>
                <w:szCs w:val="22"/>
                <w:lang w:val="en-US"/>
              </w:rPr>
              <w:t>D</w:t>
            </w:r>
            <w:r w:rsidRPr="0055020B">
              <w:rPr>
                <w:sz w:val="22"/>
                <w:szCs w:val="22"/>
              </w:rPr>
              <w:t>-</w:t>
            </w:r>
            <w:r w:rsidRPr="0055020B">
              <w:rPr>
                <w:sz w:val="22"/>
                <w:szCs w:val="22"/>
                <w:lang w:val="en-US"/>
              </w:rPr>
              <w:t>Dimer</w:t>
            </w:r>
          </w:p>
        </w:tc>
        <w:tc>
          <w:tcPr>
            <w:tcW w:w="1430" w:type="pct"/>
            <w:vAlign w:val="center"/>
          </w:tcPr>
          <w:p w:rsidR="0055020B" w:rsidRPr="0055020B" w:rsidRDefault="0055020B" w:rsidP="00FB7CFC">
            <w:pPr>
              <w:rPr>
                <w:sz w:val="22"/>
                <w:szCs w:val="22"/>
              </w:rPr>
            </w:pPr>
            <w:r w:rsidRPr="0055020B">
              <w:rPr>
                <w:sz w:val="22"/>
                <w:szCs w:val="22"/>
              </w:rPr>
              <w:t>Тест набор кардиологического профиля для </w:t>
            </w:r>
            <w:proofErr w:type="spellStart"/>
            <w:r w:rsidRPr="0055020B">
              <w:rPr>
                <w:sz w:val="22"/>
                <w:szCs w:val="22"/>
              </w:rPr>
              <w:t>для</w:t>
            </w:r>
            <w:proofErr w:type="spellEnd"/>
            <w:r w:rsidRPr="0055020B">
              <w:rPr>
                <w:sz w:val="22"/>
                <w:szCs w:val="22"/>
              </w:rPr>
              <w:t xml:space="preserve"> количественного определения D-</w:t>
            </w:r>
            <w:proofErr w:type="spellStart"/>
            <w:r w:rsidRPr="0055020B">
              <w:rPr>
                <w:sz w:val="22"/>
                <w:szCs w:val="22"/>
              </w:rPr>
              <w:t>Дмера</w:t>
            </w:r>
            <w:proofErr w:type="spellEnd"/>
            <w:r w:rsidRPr="0055020B">
              <w:rPr>
                <w:sz w:val="22"/>
                <w:szCs w:val="22"/>
              </w:rPr>
              <w:t> в плазме крови человека. Количество в упаковке 25 шт.</w:t>
            </w:r>
          </w:p>
        </w:tc>
        <w:tc>
          <w:tcPr>
            <w:tcW w:w="272" w:type="pct"/>
            <w:vAlign w:val="center"/>
          </w:tcPr>
          <w:p w:rsidR="0055020B" w:rsidRPr="0055020B" w:rsidRDefault="0055020B" w:rsidP="00FB7CFC">
            <w:pPr>
              <w:jc w:val="center"/>
              <w:rPr>
                <w:sz w:val="22"/>
                <w:szCs w:val="22"/>
              </w:rPr>
            </w:pPr>
            <w:proofErr w:type="spellStart"/>
            <w:r w:rsidRPr="0055020B">
              <w:rPr>
                <w:sz w:val="22"/>
                <w:szCs w:val="22"/>
              </w:rPr>
              <w:t>упак</w:t>
            </w:r>
            <w:proofErr w:type="spellEnd"/>
          </w:p>
        </w:tc>
        <w:tc>
          <w:tcPr>
            <w:tcW w:w="273" w:type="pct"/>
            <w:vAlign w:val="center"/>
          </w:tcPr>
          <w:p w:rsidR="0055020B" w:rsidRPr="0055020B" w:rsidRDefault="0055020B" w:rsidP="00FB7CFC">
            <w:pPr>
              <w:jc w:val="center"/>
              <w:rPr>
                <w:sz w:val="22"/>
                <w:szCs w:val="22"/>
              </w:rPr>
            </w:pPr>
            <w:r w:rsidRPr="0055020B">
              <w:rPr>
                <w:sz w:val="22"/>
                <w:szCs w:val="22"/>
              </w:rPr>
              <w:t>20</w:t>
            </w:r>
          </w:p>
        </w:tc>
        <w:tc>
          <w:tcPr>
            <w:tcW w:w="408" w:type="pct"/>
            <w:vAlign w:val="center"/>
          </w:tcPr>
          <w:p w:rsidR="0055020B" w:rsidRPr="0055020B" w:rsidRDefault="0055020B" w:rsidP="00FB7CFC">
            <w:pPr>
              <w:jc w:val="center"/>
              <w:rPr>
                <w:sz w:val="22"/>
                <w:szCs w:val="22"/>
              </w:rPr>
            </w:pPr>
            <w:r w:rsidRPr="0055020B">
              <w:rPr>
                <w:sz w:val="22"/>
                <w:szCs w:val="22"/>
              </w:rPr>
              <w:t>62 000,00</w:t>
            </w:r>
          </w:p>
        </w:tc>
        <w:tc>
          <w:tcPr>
            <w:tcW w:w="454" w:type="pct"/>
            <w:vAlign w:val="center"/>
          </w:tcPr>
          <w:p w:rsidR="0055020B" w:rsidRPr="0055020B" w:rsidRDefault="0055020B" w:rsidP="00FB7CFC">
            <w:pPr>
              <w:jc w:val="center"/>
              <w:rPr>
                <w:sz w:val="22"/>
                <w:szCs w:val="22"/>
              </w:rPr>
            </w:pPr>
            <w:r w:rsidRPr="0055020B">
              <w:rPr>
                <w:sz w:val="22"/>
                <w:szCs w:val="22"/>
              </w:rPr>
              <w:t>1 240 000,00</w:t>
            </w:r>
          </w:p>
        </w:tc>
        <w:tc>
          <w:tcPr>
            <w:tcW w:w="590" w:type="pct"/>
            <w:vAlign w:val="center"/>
          </w:tcPr>
          <w:p w:rsidR="0055020B" w:rsidRPr="0055020B" w:rsidRDefault="0055020B" w:rsidP="00FB7CFC">
            <w:pPr>
              <w:jc w:val="center"/>
              <w:rPr>
                <w:sz w:val="22"/>
                <w:szCs w:val="22"/>
              </w:rPr>
            </w:pPr>
            <w:r w:rsidRPr="0055020B">
              <w:rPr>
                <w:sz w:val="22"/>
                <w:szCs w:val="22"/>
              </w:rPr>
              <w:t>В течение 15 календарных дней с даты заявки заказчика, DDP*</w:t>
            </w:r>
          </w:p>
        </w:tc>
        <w:tc>
          <w:tcPr>
            <w:tcW w:w="571" w:type="pct"/>
            <w:vAlign w:val="center"/>
          </w:tcPr>
          <w:p w:rsidR="0055020B" w:rsidRPr="0055020B" w:rsidRDefault="0055020B" w:rsidP="00FB7CFC">
            <w:pPr>
              <w:jc w:val="center"/>
              <w:rPr>
                <w:sz w:val="22"/>
                <w:szCs w:val="22"/>
              </w:rPr>
            </w:pPr>
            <w:r w:rsidRPr="0055020B">
              <w:rPr>
                <w:sz w:val="22"/>
                <w:szCs w:val="22"/>
              </w:rPr>
              <w:t>СКО, Петропавловск, ул. Сатпаева,3 (Аптека)</w:t>
            </w:r>
          </w:p>
        </w:tc>
      </w:tr>
      <w:tr w:rsidR="0055020B" w:rsidRPr="0055020B" w:rsidTr="00FB7CFC">
        <w:trPr>
          <w:trHeight w:val="370"/>
          <w:jc w:val="center"/>
        </w:trPr>
        <w:tc>
          <w:tcPr>
            <w:tcW w:w="209" w:type="pct"/>
            <w:vAlign w:val="center"/>
          </w:tcPr>
          <w:p w:rsidR="0055020B" w:rsidRPr="0055020B" w:rsidRDefault="0055020B" w:rsidP="00FB7CFC">
            <w:pPr>
              <w:jc w:val="center"/>
              <w:rPr>
                <w:sz w:val="22"/>
                <w:szCs w:val="22"/>
              </w:rPr>
            </w:pPr>
            <w:r w:rsidRPr="0055020B">
              <w:rPr>
                <w:sz w:val="22"/>
                <w:szCs w:val="22"/>
              </w:rPr>
              <w:t>2</w:t>
            </w:r>
          </w:p>
        </w:tc>
        <w:tc>
          <w:tcPr>
            <w:tcW w:w="793" w:type="pct"/>
            <w:vAlign w:val="center"/>
          </w:tcPr>
          <w:p w:rsidR="0055020B" w:rsidRPr="0055020B" w:rsidRDefault="0055020B" w:rsidP="00FB7CFC">
            <w:pPr>
              <w:rPr>
                <w:sz w:val="22"/>
                <w:szCs w:val="22"/>
              </w:rPr>
            </w:pPr>
            <w:r w:rsidRPr="0055020B">
              <w:rPr>
                <w:sz w:val="22"/>
                <w:szCs w:val="22"/>
              </w:rPr>
              <w:t xml:space="preserve">Тест набор для определения </w:t>
            </w:r>
            <w:proofErr w:type="spellStart"/>
            <w:r w:rsidRPr="0055020B">
              <w:rPr>
                <w:sz w:val="22"/>
                <w:szCs w:val="22"/>
              </w:rPr>
              <w:t>прокальцитонина</w:t>
            </w:r>
            <w:proofErr w:type="spellEnd"/>
            <w:r w:rsidRPr="0055020B">
              <w:rPr>
                <w:sz w:val="22"/>
                <w:szCs w:val="22"/>
              </w:rPr>
              <w:t xml:space="preserve"> (РСТ)</w:t>
            </w:r>
          </w:p>
        </w:tc>
        <w:tc>
          <w:tcPr>
            <w:tcW w:w="1430" w:type="pct"/>
            <w:vAlign w:val="center"/>
          </w:tcPr>
          <w:p w:rsidR="0055020B" w:rsidRPr="0055020B" w:rsidRDefault="0055020B" w:rsidP="00FB7CFC">
            <w:pPr>
              <w:rPr>
                <w:sz w:val="22"/>
                <w:szCs w:val="22"/>
              </w:rPr>
            </w:pPr>
            <w:r w:rsidRPr="0055020B">
              <w:rPr>
                <w:sz w:val="22"/>
                <w:szCs w:val="22"/>
              </w:rPr>
              <w:t>Тест набор инфекционного профиля предназначен для использования в качестве вспомогательного средства при диагностике воспаления</w:t>
            </w:r>
            <w:r w:rsidRPr="0055020B">
              <w:rPr>
                <w:sz w:val="22"/>
                <w:szCs w:val="22"/>
                <w:shd w:val="clear" w:color="auto" w:fill="FFFFFF"/>
              </w:rPr>
              <w:t>, для диагностики и контроля лечения тяжелых бактериальных инфекций и сепсиса</w:t>
            </w:r>
            <w:r w:rsidRPr="0055020B">
              <w:rPr>
                <w:sz w:val="22"/>
                <w:szCs w:val="22"/>
              </w:rPr>
              <w:t xml:space="preserve"> Количество в упаковке 25 шт.</w:t>
            </w:r>
          </w:p>
        </w:tc>
        <w:tc>
          <w:tcPr>
            <w:tcW w:w="272" w:type="pct"/>
            <w:vAlign w:val="center"/>
          </w:tcPr>
          <w:p w:rsidR="0055020B" w:rsidRPr="0055020B" w:rsidRDefault="0055020B" w:rsidP="00FB7CFC">
            <w:pPr>
              <w:jc w:val="center"/>
              <w:rPr>
                <w:sz w:val="22"/>
                <w:szCs w:val="22"/>
              </w:rPr>
            </w:pPr>
            <w:proofErr w:type="spellStart"/>
            <w:r w:rsidRPr="0055020B">
              <w:rPr>
                <w:sz w:val="22"/>
                <w:szCs w:val="22"/>
              </w:rPr>
              <w:t>упак</w:t>
            </w:r>
            <w:proofErr w:type="spellEnd"/>
          </w:p>
        </w:tc>
        <w:tc>
          <w:tcPr>
            <w:tcW w:w="273" w:type="pct"/>
            <w:vAlign w:val="center"/>
          </w:tcPr>
          <w:p w:rsidR="0055020B" w:rsidRPr="0055020B" w:rsidRDefault="0055020B" w:rsidP="00FB7CFC">
            <w:pPr>
              <w:jc w:val="center"/>
              <w:rPr>
                <w:sz w:val="22"/>
                <w:szCs w:val="22"/>
              </w:rPr>
            </w:pPr>
            <w:r w:rsidRPr="0055020B">
              <w:rPr>
                <w:sz w:val="22"/>
                <w:szCs w:val="22"/>
              </w:rPr>
              <w:t>20</w:t>
            </w:r>
          </w:p>
        </w:tc>
        <w:tc>
          <w:tcPr>
            <w:tcW w:w="408" w:type="pct"/>
            <w:vAlign w:val="center"/>
          </w:tcPr>
          <w:p w:rsidR="0055020B" w:rsidRPr="0055020B" w:rsidRDefault="0055020B" w:rsidP="00FB7CFC">
            <w:pPr>
              <w:jc w:val="center"/>
              <w:rPr>
                <w:sz w:val="22"/>
                <w:szCs w:val="22"/>
              </w:rPr>
            </w:pPr>
            <w:r w:rsidRPr="0055020B">
              <w:rPr>
                <w:sz w:val="22"/>
                <w:szCs w:val="22"/>
              </w:rPr>
              <w:t>70 000,00</w:t>
            </w:r>
          </w:p>
        </w:tc>
        <w:tc>
          <w:tcPr>
            <w:tcW w:w="454" w:type="pct"/>
            <w:vAlign w:val="center"/>
          </w:tcPr>
          <w:p w:rsidR="0055020B" w:rsidRPr="0055020B" w:rsidRDefault="0055020B" w:rsidP="00FB7CFC">
            <w:pPr>
              <w:jc w:val="center"/>
              <w:rPr>
                <w:sz w:val="22"/>
                <w:szCs w:val="22"/>
              </w:rPr>
            </w:pPr>
            <w:r w:rsidRPr="0055020B">
              <w:rPr>
                <w:sz w:val="22"/>
                <w:szCs w:val="22"/>
              </w:rPr>
              <w:t>1 400 000,00</w:t>
            </w:r>
          </w:p>
        </w:tc>
        <w:tc>
          <w:tcPr>
            <w:tcW w:w="590" w:type="pct"/>
            <w:vAlign w:val="center"/>
          </w:tcPr>
          <w:p w:rsidR="0055020B" w:rsidRPr="0055020B" w:rsidRDefault="0055020B" w:rsidP="00FB7CFC">
            <w:pPr>
              <w:jc w:val="center"/>
              <w:rPr>
                <w:sz w:val="22"/>
                <w:szCs w:val="22"/>
              </w:rPr>
            </w:pPr>
            <w:r w:rsidRPr="0055020B">
              <w:rPr>
                <w:sz w:val="22"/>
                <w:szCs w:val="22"/>
              </w:rPr>
              <w:t>В течение 15 календарных дней с даты заявки заказчика, DDP*</w:t>
            </w:r>
          </w:p>
        </w:tc>
        <w:tc>
          <w:tcPr>
            <w:tcW w:w="571" w:type="pct"/>
            <w:vAlign w:val="center"/>
          </w:tcPr>
          <w:p w:rsidR="0055020B" w:rsidRPr="0055020B" w:rsidRDefault="0055020B" w:rsidP="00FB7CFC">
            <w:pPr>
              <w:jc w:val="center"/>
              <w:rPr>
                <w:sz w:val="22"/>
                <w:szCs w:val="22"/>
              </w:rPr>
            </w:pPr>
            <w:r w:rsidRPr="0055020B">
              <w:rPr>
                <w:sz w:val="22"/>
                <w:szCs w:val="22"/>
              </w:rPr>
              <w:t>СКО, Петропавловск, ул. Сатпаева,3 (Аптека)</w:t>
            </w:r>
          </w:p>
        </w:tc>
      </w:tr>
      <w:tr w:rsidR="0055020B" w:rsidRPr="0055020B" w:rsidTr="00FB7CFC">
        <w:trPr>
          <w:trHeight w:val="370"/>
          <w:jc w:val="center"/>
        </w:trPr>
        <w:tc>
          <w:tcPr>
            <w:tcW w:w="209" w:type="pct"/>
            <w:vAlign w:val="center"/>
          </w:tcPr>
          <w:p w:rsidR="0055020B" w:rsidRPr="0055020B" w:rsidRDefault="0055020B" w:rsidP="00FB7CFC">
            <w:pPr>
              <w:jc w:val="center"/>
              <w:rPr>
                <w:sz w:val="22"/>
                <w:szCs w:val="22"/>
              </w:rPr>
            </w:pPr>
          </w:p>
        </w:tc>
        <w:tc>
          <w:tcPr>
            <w:tcW w:w="793" w:type="pct"/>
            <w:vAlign w:val="center"/>
          </w:tcPr>
          <w:p w:rsidR="0055020B" w:rsidRPr="0055020B" w:rsidRDefault="0055020B" w:rsidP="00FB7CFC">
            <w:pPr>
              <w:jc w:val="center"/>
              <w:rPr>
                <w:sz w:val="22"/>
                <w:szCs w:val="22"/>
              </w:rPr>
            </w:pPr>
            <w:r w:rsidRPr="0055020B">
              <w:rPr>
                <w:sz w:val="22"/>
                <w:szCs w:val="22"/>
              </w:rPr>
              <w:t>ИТОГО</w:t>
            </w:r>
          </w:p>
        </w:tc>
        <w:tc>
          <w:tcPr>
            <w:tcW w:w="2837" w:type="pct"/>
            <w:gridSpan w:val="5"/>
            <w:vAlign w:val="center"/>
          </w:tcPr>
          <w:p w:rsidR="0055020B" w:rsidRPr="0055020B" w:rsidRDefault="0055020B" w:rsidP="00FB7CFC">
            <w:pPr>
              <w:jc w:val="right"/>
              <w:rPr>
                <w:sz w:val="22"/>
                <w:szCs w:val="22"/>
              </w:rPr>
            </w:pPr>
            <w:r w:rsidRPr="0055020B">
              <w:rPr>
                <w:sz w:val="22"/>
                <w:szCs w:val="22"/>
              </w:rPr>
              <w:t>2 640 000,00</w:t>
            </w:r>
          </w:p>
        </w:tc>
        <w:tc>
          <w:tcPr>
            <w:tcW w:w="590" w:type="pct"/>
            <w:vAlign w:val="center"/>
          </w:tcPr>
          <w:p w:rsidR="0055020B" w:rsidRPr="0055020B" w:rsidRDefault="0055020B" w:rsidP="00FB7CFC">
            <w:pPr>
              <w:jc w:val="center"/>
              <w:rPr>
                <w:sz w:val="22"/>
                <w:szCs w:val="22"/>
              </w:rPr>
            </w:pPr>
          </w:p>
        </w:tc>
        <w:tc>
          <w:tcPr>
            <w:tcW w:w="571" w:type="pct"/>
            <w:vAlign w:val="center"/>
          </w:tcPr>
          <w:p w:rsidR="0055020B" w:rsidRPr="0055020B" w:rsidRDefault="0055020B" w:rsidP="00FB7CFC">
            <w:pPr>
              <w:jc w:val="center"/>
              <w:rPr>
                <w:sz w:val="22"/>
                <w:szCs w:val="22"/>
              </w:rPr>
            </w:pPr>
          </w:p>
        </w:tc>
      </w:tr>
    </w:tbl>
    <w:p w:rsidR="00242EAD" w:rsidRPr="00093E2B" w:rsidRDefault="00242EAD" w:rsidP="006C478D">
      <w:pPr>
        <w:jc w:val="center"/>
        <w:rPr>
          <w:sz w:val="22"/>
          <w:szCs w:val="22"/>
        </w:rPr>
      </w:pPr>
    </w:p>
    <w:p w:rsidR="00042643" w:rsidRDefault="00042643" w:rsidP="00210926">
      <w:pPr>
        <w:autoSpaceDE w:val="0"/>
        <w:autoSpaceDN w:val="0"/>
        <w:adjustRightInd w:val="0"/>
        <w:jc w:val="center"/>
        <w:rPr>
          <w:bCs/>
          <w:color w:val="000000"/>
          <w:sz w:val="22"/>
          <w:szCs w:val="22"/>
        </w:rPr>
      </w:pPr>
    </w:p>
    <w:p w:rsidR="007F2E92" w:rsidRPr="00093E2B" w:rsidRDefault="007F2E92" w:rsidP="00210926">
      <w:pPr>
        <w:autoSpaceDE w:val="0"/>
        <w:autoSpaceDN w:val="0"/>
        <w:adjustRightInd w:val="0"/>
        <w:jc w:val="center"/>
        <w:rPr>
          <w:bCs/>
          <w:color w:val="000000"/>
          <w:sz w:val="22"/>
          <w:szCs w:val="22"/>
        </w:rPr>
      </w:pPr>
    </w:p>
    <w:p w:rsidR="004A5372" w:rsidRPr="00ED27E2" w:rsidRDefault="006639BF" w:rsidP="00210926">
      <w:pPr>
        <w:autoSpaceDE w:val="0"/>
        <w:autoSpaceDN w:val="0"/>
        <w:adjustRightInd w:val="0"/>
        <w:jc w:val="center"/>
        <w:rPr>
          <w:bCs/>
          <w:color w:val="000000"/>
          <w:sz w:val="22"/>
          <w:szCs w:val="22"/>
        </w:rPr>
      </w:pPr>
      <w:r w:rsidRPr="00ED27E2">
        <w:rPr>
          <w:bCs/>
          <w:color w:val="000000"/>
          <w:sz w:val="22"/>
          <w:szCs w:val="22"/>
        </w:rPr>
        <w:t xml:space="preserve">Сведения </w:t>
      </w:r>
      <w:proofErr w:type="gramStart"/>
      <w:r w:rsidRPr="00ED27E2">
        <w:rPr>
          <w:bCs/>
          <w:color w:val="000000"/>
          <w:sz w:val="22"/>
          <w:szCs w:val="22"/>
        </w:rPr>
        <w:t>о потенциальных поставщиках</w:t>
      </w:r>
      <w:proofErr w:type="gramEnd"/>
      <w:r w:rsidRPr="00ED27E2">
        <w:rPr>
          <w:bCs/>
          <w:color w:val="000000"/>
          <w:sz w:val="22"/>
          <w:szCs w:val="22"/>
        </w:rPr>
        <w:t xml:space="preserve"> представивших ценовые предложения</w:t>
      </w:r>
    </w:p>
    <w:p w:rsidR="008C4E41" w:rsidRPr="00ED27E2"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D27E2" w:rsidTr="0005065D">
        <w:trPr>
          <w:jc w:val="center"/>
        </w:trPr>
        <w:tc>
          <w:tcPr>
            <w:tcW w:w="167" w:type="pct"/>
            <w:vAlign w:val="center"/>
          </w:tcPr>
          <w:p w:rsidR="00174EF1" w:rsidRPr="00ED27E2" w:rsidRDefault="00174EF1" w:rsidP="00210926">
            <w:pPr>
              <w:tabs>
                <w:tab w:val="left" w:pos="709"/>
                <w:tab w:val="left" w:pos="3119"/>
              </w:tabs>
              <w:autoSpaceDE w:val="0"/>
              <w:autoSpaceDN w:val="0"/>
              <w:adjustRightInd w:val="0"/>
              <w:jc w:val="center"/>
              <w:rPr>
                <w:color w:val="000000"/>
                <w:sz w:val="22"/>
                <w:szCs w:val="22"/>
              </w:rPr>
            </w:pPr>
            <w:r w:rsidRPr="00ED27E2">
              <w:rPr>
                <w:color w:val="000000"/>
                <w:sz w:val="22"/>
                <w:szCs w:val="22"/>
              </w:rPr>
              <w:t>№</w:t>
            </w:r>
          </w:p>
        </w:tc>
        <w:tc>
          <w:tcPr>
            <w:tcW w:w="1552" w:type="pct"/>
            <w:vAlign w:val="center"/>
          </w:tcPr>
          <w:p w:rsidR="00174EF1" w:rsidRPr="00ED27E2" w:rsidRDefault="00174EF1" w:rsidP="00210926">
            <w:pPr>
              <w:tabs>
                <w:tab w:val="left" w:pos="709"/>
                <w:tab w:val="left" w:pos="3119"/>
              </w:tabs>
              <w:autoSpaceDE w:val="0"/>
              <w:autoSpaceDN w:val="0"/>
              <w:adjustRightInd w:val="0"/>
              <w:ind w:left="108" w:right="108"/>
              <w:jc w:val="center"/>
              <w:rPr>
                <w:bCs/>
                <w:sz w:val="22"/>
                <w:szCs w:val="22"/>
              </w:rPr>
            </w:pPr>
            <w:r w:rsidRPr="00ED27E2">
              <w:rPr>
                <w:bCs/>
                <w:sz w:val="22"/>
                <w:szCs w:val="22"/>
              </w:rPr>
              <w:t>Наименование потенциального поставщика</w:t>
            </w:r>
          </w:p>
        </w:tc>
        <w:tc>
          <w:tcPr>
            <w:tcW w:w="718" w:type="pct"/>
            <w:vAlign w:val="center"/>
          </w:tcPr>
          <w:p w:rsidR="00174EF1" w:rsidRPr="00ED27E2" w:rsidRDefault="00174EF1" w:rsidP="00210926">
            <w:pPr>
              <w:autoSpaceDE w:val="0"/>
              <w:autoSpaceDN w:val="0"/>
              <w:adjustRightInd w:val="0"/>
              <w:jc w:val="center"/>
              <w:rPr>
                <w:bCs/>
                <w:sz w:val="22"/>
                <w:szCs w:val="22"/>
              </w:rPr>
            </w:pPr>
            <w:r w:rsidRPr="00ED27E2">
              <w:rPr>
                <w:bCs/>
                <w:sz w:val="22"/>
                <w:szCs w:val="22"/>
              </w:rPr>
              <w:t>БИН</w:t>
            </w:r>
            <w:r w:rsidR="0080338A" w:rsidRPr="00ED27E2">
              <w:rPr>
                <w:bCs/>
                <w:sz w:val="22"/>
                <w:szCs w:val="22"/>
              </w:rPr>
              <w:t>/ИИН</w:t>
            </w:r>
          </w:p>
        </w:tc>
        <w:tc>
          <w:tcPr>
            <w:tcW w:w="1706" w:type="pct"/>
            <w:vAlign w:val="center"/>
          </w:tcPr>
          <w:p w:rsidR="00174EF1" w:rsidRPr="00ED27E2" w:rsidRDefault="00174EF1" w:rsidP="00210926">
            <w:pPr>
              <w:autoSpaceDE w:val="0"/>
              <w:autoSpaceDN w:val="0"/>
              <w:adjustRightInd w:val="0"/>
              <w:jc w:val="center"/>
              <w:rPr>
                <w:bCs/>
                <w:sz w:val="22"/>
                <w:szCs w:val="22"/>
              </w:rPr>
            </w:pPr>
            <w:r w:rsidRPr="00ED27E2">
              <w:rPr>
                <w:bCs/>
                <w:sz w:val="22"/>
                <w:szCs w:val="22"/>
              </w:rPr>
              <w:t>Почтовый адрес потенциального поставщика</w:t>
            </w:r>
          </w:p>
        </w:tc>
        <w:tc>
          <w:tcPr>
            <w:tcW w:w="856" w:type="pct"/>
            <w:vAlign w:val="center"/>
          </w:tcPr>
          <w:p w:rsidR="00174EF1" w:rsidRPr="00ED27E2" w:rsidRDefault="00174EF1" w:rsidP="00210926">
            <w:pPr>
              <w:autoSpaceDE w:val="0"/>
              <w:autoSpaceDN w:val="0"/>
              <w:adjustRightInd w:val="0"/>
              <w:jc w:val="center"/>
              <w:rPr>
                <w:bCs/>
                <w:sz w:val="22"/>
                <w:szCs w:val="22"/>
              </w:rPr>
            </w:pPr>
            <w:r w:rsidRPr="00ED27E2">
              <w:rPr>
                <w:bCs/>
                <w:sz w:val="22"/>
                <w:szCs w:val="22"/>
              </w:rPr>
              <w:t>Время предоставления</w:t>
            </w:r>
          </w:p>
          <w:p w:rsidR="00174EF1" w:rsidRPr="00ED27E2" w:rsidRDefault="00174EF1" w:rsidP="00210926">
            <w:pPr>
              <w:autoSpaceDE w:val="0"/>
              <w:autoSpaceDN w:val="0"/>
              <w:adjustRightInd w:val="0"/>
              <w:jc w:val="center"/>
              <w:rPr>
                <w:bCs/>
                <w:sz w:val="22"/>
                <w:szCs w:val="22"/>
              </w:rPr>
            </w:pPr>
            <w:r w:rsidRPr="00ED27E2">
              <w:rPr>
                <w:bCs/>
                <w:sz w:val="22"/>
                <w:szCs w:val="22"/>
              </w:rPr>
              <w:t>ценового предложения</w:t>
            </w:r>
          </w:p>
        </w:tc>
      </w:tr>
      <w:tr w:rsidR="00E11F97" w:rsidRPr="00ED27E2" w:rsidTr="0005065D">
        <w:trPr>
          <w:jc w:val="center"/>
        </w:trPr>
        <w:tc>
          <w:tcPr>
            <w:tcW w:w="167" w:type="pct"/>
            <w:vAlign w:val="center"/>
          </w:tcPr>
          <w:p w:rsidR="00E11F97" w:rsidRPr="00ED27E2" w:rsidRDefault="00B2654F" w:rsidP="00210926">
            <w:pPr>
              <w:jc w:val="center"/>
              <w:rPr>
                <w:sz w:val="22"/>
                <w:szCs w:val="22"/>
              </w:rPr>
            </w:pPr>
            <w:r w:rsidRPr="00ED27E2">
              <w:rPr>
                <w:sz w:val="22"/>
                <w:szCs w:val="22"/>
              </w:rPr>
              <w:t>1</w:t>
            </w:r>
          </w:p>
        </w:tc>
        <w:tc>
          <w:tcPr>
            <w:tcW w:w="1552" w:type="pct"/>
            <w:vAlign w:val="center"/>
          </w:tcPr>
          <w:p w:rsidR="00E11F97" w:rsidRPr="00ED27E2" w:rsidRDefault="0029260D" w:rsidP="00513BA8">
            <w:pPr>
              <w:rPr>
                <w:sz w:val="22"/>
                <w:szCs w:val="22"/>
              </w:rPr>
            </w:pPr>
            <w:r w:rsidRPr="00ED27E2">
              <w:rPr>
                <w:sz w:val="22"/>
                <w:szCs w:val="22"/>
              </w:rPr>
              <w:t>ТОО «</w:t>
            </w:r>
            <w:proofErr w:type="spellStart"/>
            <w:r w:rsidR="00513BA8">
              <w:rPr>
                <w:sz w:val="22"/>
                <w:szCs w:val="22"/>
                <w:lang w:val="en-US"/>
              </w:rPr>
              <w:t>Nobilis</w:t>
            </w:r>
            <w:proofErr w:type="spellEnd"/>
            <w:r w:rsidR="00513BA8">
              <w:rPr>
                <w:sz w:val="22"/>
                <w:szCs w:val="22"/>
                <w:lang w:val="en-US"/>
              </w:rPr>
              <w:t xml:space="preserve"> SA</w:t>
            </w:r>
            <w:r w:rsidRPr="00ED27E2">
              <w:rPr>
                <w:sz w:val="22"/>
                <w:szCs w:val="22"/>
              </w:rPr>
              <w:t>»</w:t>
            </w:r>
          </w:p>
        </w:tc>
        <w:tc>
          <w:tcPr>
            <w:tcW w:w="718" w:type="pct"/>
            <w:vAlign w:val="center"/>
          </w:tcPr>
          <w:p w:rsidR="00E11F97" w:rsidRPr="00ED27E2" w:rsidRDefault="00FC7C0B" w:rsidP="00E112E0">
            <w:pPr>
              <w:autoSpaceDE w:val="0"/>
              <w:autoSpaceDN w:val="0"/>
              <w:adjustRightInd w:val="0"/>
              <w:jc w:val="center"/>
              <w:rPr>
                <w:sz w:val="22"/>
                <w:szCs w:val="22"/>
              </w:rPr>
            </w:pPr>
            <w:r>
              <w:rPr>
                <w:sz w:val="22"/>
                <w:szCs w:val="22"/>
              </w:rPr>
              <w:t>200840004895</w:t>
            </w:r>
          </w:p>
        </w:tc>
        <w:tc>
          <w:tcPr>
            <w:tcW w:w="1706" w:type="pct"/>
            <w:vAlign w:val="center"/>
          </w:tcPr>
          <w:p w:rsidR="00E11F97" w:rsidRPr="00ED27E2" w:rsidRDefault="00513BA8" w:rsidP="00513BA8">
            <w:pPr>
              <w:autoSpaceDE w:val="0"/>
              <w:autoSpaceDN w:val="0"/>
              <w:adjustRightInd w:val="0"/>
              <w:jc w:val="center"/>
              <w:rPr>
                <w:sz w:val="22"/>
                <w:szCs w:val="22"/>
              </w:rPr>
            </w:pPr>
            <w:r>
              <w:rPr>
                <w:sz w:val="22"/>
                <w:szCs w:val="22"/>
              </w:rPr>
              <w:t xml:space="preserve">РК, г. </w:t>
            </w:r>
            <w:proofErr w:type="spellStart"/>
            <w:r>
              <w:rPr>
                <w:sz w:val="22"/>
                <w:szCs w:val="22"/>
              </w:rPr>
              <w:t>Нур</w:t>
            </w:r>
            <w:proofErr w:type="spellEnd"/>
            <w:r>
              <w:rPr>
                <w:sz w:val="22"/>
                <w:szCs w:val="22"/>
              </w:rPr>
              <w:t>-Султан</w:t>
            </w:r>
            <w:r w:rsidR="0066658E" w:rsidRPr="00ED27E2">
              <w:rPr>
                <w:sz w:val="22"/>
                <w:szCs w:val="22"/>
              </w:rPr>
              <w:t xml:space="preserve">, </w:t>
            </w:r>
            <w:r w:rsidR="001D2B28">
              <w:rPr>
                <w:sz w:val="22"/>
                <w:szCs w:val="22"/>
              </w:rPr>
              <w:t xml:space="preserve">район Есиль, </w:t>
            </w:r>
            <w:r w:rsidR="0066658E" w:rsidRPr="00ED27E2">
              <w:rPr>
                <w:sz w:val="22"/>
                <w:szCs w:val="22"/>
              </w:rPr>
              <w:t>ул.</w:t>
            </w:r>
            <w:r w:rsidR="001D2B28">
              <w:rPr>
                <w:sz w:val="22"/>
                <w:szCs w:val="22"/>
              </w:rPr>
              <w:t xml:space="preserve"> Ш. Айтматов</w:t>
            </w:r>
            <w:r w:rsidR="00FB5E31" w:rsidRPr="00ED27E2">
              <w:rPr>
                <w:sz w:val="22"/>
                <w:szCs w:val="22"/>
              </w:rPr>
              <w:t xml:space="preserve">, </w:t>
            </w:r>
            <w:r w:rsidR="001D2B28">
              <w:rPr>
                <w:sz w:val="22"/>
                <w:szCs w:val="22"/>
              </w:rPr>
              <w:t>38 кв.222</w:t>
            </w:r>
          </w:p>
        </w:tc>
        <w:tc>
          <w:tcPr>
            <w:tcW w:w="856" w:type="pct"/>
            <w:vAlign w:val="center"/>
          </w:tcPr>
          <w:p w:rsidR="00E11F97" w:rsidRPr="00ED27E2" w:rsidRDefault="00513BA8" w:rsidP="00E112E0">
            <w:pPr>
              <w:autoSpaceDE w:val="0"/>
              <w:autoSpaceDN w:val="0"/>
              <w:adjustRightInd w:val="0"/>
              <w:jc w:val="center"/>
              <w:rPr>
                <w:bCs/>
                <w:sz w:val="22"/>
                <w:szCs w:val="22"/>
              </w:rPr>
            </w:pPr>
            <w:r>
              <w:rPr>
                <w:bCs/>
                <w:sz w:val="22"/>
                <w:szCs w:val="22"/>
              </w:rPr>
              <w:t>14</w:t>
            </w:r>
            <w:r w:rsidR="00E11F97" w:rsidRPr="00ED27E2">
              <w:rPr>
                <w:bCs/>
                <w:sz w:val="22"/>
                <w:szCs w:val="22"/>
              </w:rPr>
              <w:t>.</w:t>
            </w:r>
            <w:r w:rsidR="00A702D2" w:rsidRPr="00ED27E2">
              <w:rPr>
                <w:bCs/>
                <w:sz w:val="22"/>
                <w:szCs w:val="22"/>
              </w:rPr>
              <w:t>1</w:t>
            </w:r>
            <w:r>
              <w:rPr>
                <w:bCs/>
                <w:sz w:val="22"/>
                <w:szCs w:val="22"/>
              </w:rPr>
              <w:t>1</w:t>
            </w:r>
            <w:r w:rsidR="00E11F97" w:rsidRPr="00ED27E2">
              <w:rPr>
                <w:bCs/>
                <w:sz w:val="22"/>
                <w:szCs w:val="22"/>
              </w:rPr>
              <w:t>.2022г.</w:t>
            </w:r>
          </w:p>
          <w:p w:rsidR="00E11F97" w:rsidRPr="00ED27E2" w:rsidRDefault="00631B27" w:rsidP="00513BA8">
            <w:pPr>
              <w:autoSpaceDE w:val="0"/>
              <w:autoSpaceDN w:val="0"/>
              <w:adjustRightInd w:val="0"/>
              <w:jc w:val="center"/>
              <w:rPr>
                <w:bCs/>
                <w:sz w:val="22"/>
                <w:szCs w:val="22"/>
              </w:rPr>
            </w:pPr>
            <w:r w:rsidRPr="00ED27E2">
              <w:rPr>
                <w:bCs/>
                <w:sz w:val="22"/>
                <w:szCs w:val="22"/>
              </w:rPr>
              <w:t>1</w:t>
            </w:r>
            <w:r w:rsidR="00FB5E31" w:rsidRPr="00ED27E2">
              <w:rPr>
                <w:bCs/>
                <w:sz w:val="22"/>
                <w:szCs w:val="22"/>
              </w:rPr>
              <w:t>1</w:t>
            </w:r>
            <w:r w:rsidR="00E11F97" w:rsidRPr="00ED27E2">
              <w:rPr>
                <w:bCs/>
                <w:sz w:val="22"/>
                <w:szCs w:val="22"/>
              </w:rPr>
              <w:t>:</w:t>
            </w:r>
            <w:r w:rsidR="00513BA8">
              <w:rPr>
                <w:bCs/>
                <w:sz w:val="22"/>
                <w:szCs w:val="22"/>
              </w:rPr>
              <w:t>11</w:t>
            </w:r>
            <w:r w:rsidR="00E11F97" w:rsidRPr="00ED27E2">
              <w:rPr>
                <w:bCs/>
                <w:sz w:val="22"/>
                <w:szCs w:val="22"/>
              </w:rPr>
              <w:t xml:space="preserve"> мин</w:t>
            </w:r>
          </w:p>
        </w:tc>
      </w:tr>
      <w:tr w:rsidR="00FB5E31" w:rsidRPr="00ED27E2" w:rsidTr="0005065D">
        <w:trPr>
          <w:jc w:val="center"/>
        </w:trPr>
        <w:tc>
          <w:tcPr>
            <w:tcW w:w="167" w:type="pct"/>
            <w:vAlign w:val="center"/>
          </w:tcPr>
          <w:p w:rsidR="00FB5E31" w:rsidRPr="00ED27E2" w:rsidRDefault="00FB5E31" w:rsidP="00210926">
            <w:pPr>
              <w:jc w:val="center"/>
              <w:rPr>
                <w:sz w:val="22"/>
                <w:szCs w:val="22"/>
              </w:rPr>
            </w:pPr>
            <w:r w:rsidRPr="00ED27E2">
              <w:rPr>
                <w:sz w:val="22"/>
                <w:szCs w:val="22"/>
              </w:rPr>
              <w:t>2</w:t>
            </w:r>
          </w:p>
        </w:tc>
        <w:tc>
          <w:tcPr>
            <w:tcW w:w="1552" w:type="pct"/>
            <w:vAlign w:val="center"/>
          </w:tcPr>
          <w:p w:rsidR="00FB5E31" w:rsidRPr="00513BA8" w:rsidRDefault="00513BA8" w:rsidP="002C6F2E">
            <w:pPr>
              <w:rPr>
                <w:sz w:val="22"/>
                <w:szCs w:val="22"/>
              </w:rPr>
            </w:pPr>
            <w:r>
              <w:rPr>
                <w:sz w:val="22"/>
                <w:szCs w:val="22"/>
              </w:rPr>
              <w:t>ТОО «</w:t>
            </w:r>
            <w:r>
              <w:rPr>
                <w:sz w:val="22"/>
                <w:szCs w:val="22"/>
                <w:lang w:val="en-US"/>
              </w:rPr>
              <w:t>WELLNES</w:t>
            </w:r>
            <w:r w:rsidRPr="001D2B28">
              <w:rPr>
                <w:sz w:val="22"/>
                <w:szCs w:val="22"/>
              </w:rPr>
              <w:t xml:space="preserve"> </w:t>
            </w:r>
            <w:r>
              <w:rPr>
                <w:sz w:val="22"/>
                <w:szCs w:val="22"/>
                <w:lang w:val="en-US"/>
              </w:rPr>
              <w:t>INC</w:t>
            </w:r>
            <w:r>
              <w:rPr>
                <w:sz w:val="22"/>
                <w:szCs w:val="22"/>
              </w:rPr>
              <w:t>»</w:t>
            </w:r>
          </w:p>
        </w:tc>
        <w:tc>
          <w:tcPr>
            <w:tcW w:w="718" w:type="pct"/>
            <w:vAlign w:val="center"/>
          </w:tcPr>
          <w:p w:rsidR="00FB5E31" w:rsidRPr="00ED27E2" w:rsidRDefault="00513BA8" w:rsidP="00E112E0">
            <w:pPr>
              <w:autoSpaceDE w:val="0"/>
              <w:autoSpaceDN w:val="0"/>
              <w:adjustRightInd w:val="0"/>
              <w:jc w:val="center"/>
              <w:rPr>
                <w:sz w:val="22"/>
                <w:szCs w:val="22"/>
              </w:rPr>
            </w:pPr>
            <w:r>
              <w:rPr>
                <w:sz w:val="22"/>
                <w:szCs w:val="22"/>
              </w:rPr>
              <w:t>200240012150</w:t>
            </w:r>
          </w:p>
        </w:tc>
        <w:tc>
          <w:tcPr>
            <w:tcW w:w="1706" w:type="pct"/>
            <w:vAlign w:val="center"/>
          </w:tcPr>
          <w:p w:rsidR="00FB5E31" w:rsidRPr="00ED27E2" w:rsidRDefault="00513BA8" w:rsidP="00513BA8">
            <w:pPr>
              <w:autoSpaceDE w:val="0"/>
              <w:autoSpaceDN w:val="0"/>
              <w:adjustRightInd w:val="0"/>
              <w:jc w:val="center"/>
              <w:rPr>
                <w:sz w:val="22"/>
                <w:szCs w:val="22"/>
              </w:rPr>
            </w:pPr>
            <w:r>
              <w:rPr>
                <w:sz w:val="22"/>
                <w:szCs w:val="22"/>
              </w:rPr>
              <w:t>РК, г. Алматы</w:t>
            </w:r>
            <w:r w:rsidRPr="00ED27E2">
              <w:rPr>
                <w:sz w:val="22"/>
                <w:szCs w:val="22"/>
              </w:rPr>
              <w:t xml:space="preserve">, </w:t>
            </w:r>
            <w:proofErr w:type="spellStart"/>
            <w:r>
              <w:rPr>
                <w:sz w:val="22"/>
                <w:szCs w:val="22"/>
              </w:rPr>
              <w:t>Алмалинский</w:t>
            </w:r>
            <w:proofErr w:type="spellEnd"/>
            <w:r>
              <w:rPr>
                <w:sz w:val="22"/>
                <w:szCs w:val="22"/>
              </w:rPr>
              <w:t xml:space="preserve"> р-он, </w:t>
            </w:r>
            <w:r w:rsidRPr="00ED27E2">
              <w:rPr>
                <w:sz w:val="22"/>
                <w:szCs w:val="22"/>
              </w:rPr>
              <w:t>ул.</w:t>
            </w:r>
            <w:r>
              <w:rPr>
                <w:sz w:val="22"/>
                <w:szCs w:val="22"/>
              </w:rPr>
              <w:t xml:space="preserve"> </w:t>
            </w:r>
            <w:proofErr w:type="spellStart"/>
            <w:r>
              <w:rPr>
                <w:sz w:val="22"/>
                <w:szCs w:val="22"/>
              </w:rPr>
              <w:t>Богенбай</w:t>
            </w:r>
            <w:proofErr w:type="spellEnd"/>
            <w:r>
              <w:rPr>
                <w:sz w:val="22"/>
                <w:szCs w:val="22"/>
              </w:rPr>
              <w:t xml:space="preserve"> батыра</w:t>
            </w:r>
            <w:r w:rsidRPr="00ED27E2">
              <w:rPr>
                <w:sz w:val="22"/>
                <w:szCs w:val="22"/>
              </w:rPr>
              <w:t>,</w:t>
            </w:r>
            <w:r>
              <w:rPr>
                <w:sz w:val="22"/>
                <w:szCs w:val="22"/>
              </w:rPr>
              <w:t>142</w:t>
            </w:r>
            <w:r w:rsidR="00FC7C0B">
              <w:rPr>
                <w:sz w:val="22"/>
                <w:szCs w:val="22"/>
              </w:rPr>
              <w:t>,</w:t>
            </w:r>
            <w:r>
              <w:rPr>
                <w:sz w:val="22"/>
                <w:szCs w:val="22"/>
              </w:rPr>
              <w:t xml:space="preserve"> 9 </w:t>
            </w:r>
            <w:proofErr w:type="spellStart"/>
            <w:r>
              <w:rPr>
                <w:sz w:val="22"/>
                <w:szCs w:val="22"/>
              </w:rPr>
              <w:t>эт</w:t>
            </w:r>
            <w:proofErr w:type="spellEnd"/>
            <w:r>
              <w:rPr>
                <w:sz w:val="22"/>
                <w:szCs w:val="22"/>
              </w:rPr>
              <w:t xml:space="preserve">. 921 </w:t>
            </w:r>
            <w:proofErr w:type="spellStart"/>
            <w:r>
              <w:rPr>
                <w:sz w:val="22"/>
                <w:szCs w:val="22"/>
              </w:rPr>
              <w:t>каб</w:t>
            </w:r>
            <w:proofErr w:type="spellEnd"/>
            <w:r>
              <w:rPr>
                <w:sz w:val="22"/>
                <w:szCs w:val="22"/>
              </w:rPr>
              <w:t>.</w:t>
            </w:r>
          </w:p>
        </w:tc>
        <w:tc>
          <w:tcPr>
            <w:tcW w:w="856" w:type="pct"/>
            <w:vAlign w:val="center"/>
          </w:tcPr>
          <w:p w:rsidR="00FB5E31" w:rsidRPr="00ED27E2" w:rsidRDefault="00513BA8" w:rsidP="00FB5E31">
            <w:pPr>
              <w:autoSpaceDE w:val="0"/>
              <w:autoSpaceDN w:val="0"/>
              <w:adjustRightInd w:val="0"/>
              <w:jc w:val="center"/>
              <w:rPr>
                <w:bCs/>
                <w:sz w:val="22"/>
                <w:szCs w:val="22"/>
              </w:rPr>
            </w:pPr>
            <w:r>
              <w:rPr>
                <w:bCs/>
                <w:sz w:val="22"/>
                <w:szCs w:val="22"/>
              </w:rPr>
              <w:t>15</w:t>
            </w:r>
            <w:r w:rsidR="00FB5E31" w:rsidRPr="00ED27E2">
              <w:rPr>
                <w:bCs/>
                <w:sz w:val="22"/>
                <w:szCs w:val="22"/>
              </w:rPr>
              <w:t>.11.2022г.</w:t>
            </w:r>
          </w:p>
          <w:p w:rsidR="00FB5E31" w:rsidRPr="00ED27E2" w:rsidRDefault="00513BA8" w:rsidP="00513BA8">
            <w:pPr>
              <w:autoSpaceDE w:val="0"/>
              <w:autoSpaceDN w:val="0"/>
              <w:adjustRightInd w:val="0"/>
              <w:jc w:val="center"/>
              <w:rPr>
                <w:bCs/>
                <w:sz w:val="22"/>
                <w:szCs w:val="22"/>
              </w:rPr>
            </w:pPr>
            <w:r>
              <w:rPr>
                <w:bCs/>
                <w:sz w:val="22"/>
                <w:szCs w:val="22"/>
              </w:rPr>
              <w:t>10</w:t>
            </w:r>
            <w:r w:rsidR="00FB5E31" w:rsidRPr="00ED27E2">
              <w:rPr>
                <w:bCs/>
                <w:sz w:val="22"/>
                <w:szCs w:val="22"/>
              </w:rPr>
              <w:t>:</w:t>
            </w:r>
            <w:r>
              <w:rPr>
                <w:bCs/>
                <w:sz w:val="22"/>
                <w:szCs w:val="22"/>
              </w:rPr>
              <w:t>05</w:t>
            </w:r>
            <w:r w:rsidR="00FB5E31" w:rsidRPr="00ED27E2">
              <w:rPr>
                <w:bCs/>
                <w:sz w:val="22"/>
                <w:szCs w:val="22"/>
              </w:rPr>
              <w:t xml:space="preserve"> мин</w:t>
            </w:r>
          </w:p>
        </w:tc>
      </w:tr>
      <w:tr w:rsidR="00257F89" w:rsidRPr="00ED27E2" w:rsidTr="0005065D">
        <w:trPr>
          <w:jc w:val="center"/>
        </w:trPr>
        <w:tc>
          <w:tcPr>
            <w:tcW w:w="167" w:type="pct"/>
            <w:vAlign w:val="center"/>
          </w:tcPr>
          <w:p w:rsidR="00257F89" w:rsidRPr="00ED27E2" w:rsidRDefault="00257F89" w:rsidP="00210926">
            <w:pPr>
              <w:jc w:val="center"/>
              <w:rPr>
                <w:sz w:val="22"/>
                <w:szCs w:val="22"/>
              </w:rPr>
            </w:pPr>
            <w:r w:rsidRPr="00ED27E2">
              <w:rPr>
                <w:sz w:val="22"/>
                <w:szCs w:val="22"/>
              </w:rPr>
              <w:t>3</w:t>
            </w:r>
          </w:p>
        </w:tc>
        <w:tc>
          <w:tcPr>
            <w:tcW w:w="1552" w:type="pct"/>
            <w:vAlign w:val="center"/>
          </w:tcPr>
          <w:p w:rsidR="00257F89" w:rsidRPr="00ED27E2" w:rsidRDefault="00433E71" w:rsidP="00257F89">
            <w:pPr>
              <w:rPr>
                <w:sz w:val="22"/>
                <w:szCs w:val="22"/>
              </w:rPr>
            </w:pPr>
            <w:r>
              <w:rPr>
                <w:sz w:val="22"/>
                <w:szCs w:val="22"/>
              </w:rPr>
              <w:t>ИП «</w:t>
            </w:r>
            <w:proofErr w:type="spellStart"/>
            <w:r>
              <w:rPr>
                <w:sz w:val="22"/>
                <w:szCs w:val="22"/>
              </w:rPr>
              <w:t>Алтынбеков</w:t>
            </w:r>
            <w:proofErr w:type="spellEnd"/>
            <w:r>
              <w:rPr>
                <w:sz w:val="22"/>
                <w:szCs w:val="22"/>
              </w:rPr>
              <w:t>»</w:t>
            </w:r>
          </w:p>
        </w:tc>
        <w:tc>
          <w:tcPr>
            <w:tcW w:w="718" w:type="pct"/>
            <w:vAlign w:val="center"/>
          </w:tcPr>
          <w:p w:rsidR="00257F89" w:rsidRPr="00ED27E2" w:rsidRDefault="00FD1AAF" w:rsidP="00AA6160">
            <w:pPr>
              <w:autoSpaceDE w:val="0"/>
              <w:autoSpaceDN w:val="0"/>
              <w:adjustRightInd w:val="0"/>
              <w:jc w:val="center"/>
              <w:rPr>
                <w:sz w:val="22"/>
                <w:szCs w:val="22"/>
              </w:rPr>
            </w:pPr>
            <w:r>
              <w:rPr>
                <w:sz w:val="22"/>
                <w:szCs w:val="22"/>
              </w:rPr>
              <w:t>830411350487</w:t>
            </w:r>
            <w:bookmarkStart w:id="0" w:name="_GoBack"/>
            <w:bookmarkEnd w:id="0"/>
          </w:p>
        </w:tc>
        <w:tc>
          <w:tcPr>
            <w:tcW w:w="1706" w:type="pct"/>
            <w:vAlign w:val="center"/>
          </w:tcPr>
          <w:p w:rsidR="00257F89" w:rsidRPr="00ED27E2" w:rsidRDefault="00433E71" w:rsidP="000F794E">
            <w:pPr>
              <w:autoSpaceDE w:val="0"/>
              <w:autoSpaceDN w:val="0"/>
              <w:adjustRightInd w:val="0"/>
              <w:jc w:val="center"/>
              <w:rPr>
                <w:sz w:val="22"/>
                <w:szCs w:val="22"/>
              </w:rPr>
            </w:pPr>
            <w:r>
              <w:rPr>
                <w:sz w:val="22"/>
                <w:szCs w:val="22"/>
              </w:rPr>
              <w:t xml:space="preserve">РК, г. </w:t>
            </w:r>
            <w:proofErr w:type="spellStart"/>
            <w:r>
              <w:rPr>
                <w:sz w:val="22"/>
                <w:szCs w:val="22"/>
              </w:rPr>
              <w:t>Нур</w:t>
            </w:r>
            <w:proofErr w:type="spellEnd"/>
            <w:r>
              <w:rPr>
                <w:sz w:val="22"/>
                <w:szCs w:val="22"/>
              </w:rPr>
              <w:t>-Султан</w:t>
            </w:r>
            <w:r w:rsidRPr="00ED27E2">
              <w:rPr>
                <w:sz w:val="22"/>
                <w:szCs w:val="22"/>
              </w:rPr>
              <w:t>, ул.</w:t>
            </w:r>
            <w:r w:rsidR="000F794E">
              <w:rPr>
                <w:sz w:val="22"/>
                <w:szCs w:val="22"/>
              </w:rPr>
              <w:t xml:space="preserve"> Е. </w:t>
            </w:r>
            <w:proofErr w:type="spellStart"/>
            <w:r w:rsidR="000F794E">
              <w:rPr>
                <w:sz w:val="22"/>
                <w:szCs w:val="22"/>
              </w:rPr>
              <w:t>Серкебаева</w:t>
            </w:r>
            <w:proofErr w:type="spellEnd"/>
            <w:r w:rsidR="000F794E">
              <w:rPr>
                <w:sz w:val="22"/>
                <w:szCs w:val="22"/>
              </w:rPr>
              <w:t>, д.25, НП-16А</w:t>
            </w:r>
          </w:p>
        </w:tc>
        <w:tc>
          <w:tcPr>
            <w:tcW w:w="856" w:type="pct"/>
            <w:vAlign w:val="center"/>
          </w:tcPr>
          <w:p w:rsidR="00257F89" w:rsidRPr="00ED27E2" w:rsidRDefault="009A34A6" w:rsidP="00257F89">
            <w:pPr>
              <w:autoSpaceDE w:val="0"/>
              <w:autoSpaceDN w:val="0"/>
              <w:adjustRightInd w:val="0"/>
              <w:jc w:val="center"/>
              <w:rPr>
                <w:bCs/>
                <w:sz w:val="22"/>
                <w:szCs w:val="22"/>
              </w:rPr>
            </w:pPr>
            <w:r>
              <w:rPr>
                <w:bCs/>
                <w:sz w:val="22"/>
                <w:szCs w:val="22"/>
              </w:rPr>
              <w:t>15</w:t>
            </w:r>
            <w:r w:rsidR="00257F89" w:rsidRPr="00ED27E2">
              <w:rPr>
                <w:bCs/>
                <w:sz w:val="22"/>
                <w:szCs w:val="22"/>
              </w:rPr>
              <w:t>.11.2022г.</w:t>
            </w:r>
          </w:p>
          <w:p w:rsidR="00257F89" w:rsidRPr="00ED27E2" w:rsidRDefault="00257F89" w:rsidP="009A34A6">
            <w:pPr>
              <w:autoSpaceDE w:val="0"/>
              <w:autoSpaceDN w:val="0"/>
              <w:adjustRightInd w:val="0"/>
              <w:jc w:val="center"/>
              <w:rPr>
                <w:bCs/>
                <w:sz w:val="22"/>
                <w:szCs w:val="22"/>
              </w:rPr>
            </w:pPr>
            <w:r w:rsidRPr="00ED27E2">
              <w:rPr>
                <w:bCs/>
                <w:sz w:val="22"/>
                <w:szCs w:val="22"/>
              </w:rPr>
              <w:t>1</w:t>
            </w:r>
            <w:r w:rsidR="009A34A6">
              <w:rPr>
                <w:bCs/>
                <w:sz w:val="22"/>
                <w:szCs w:val="22"/>
              </w:rPr>
              <w:t>2</w:t>
            </w:r>
            <w:r w:rsidRPr="00ED27E2">
              <w:rPr>
                <w:bCs/>
                <w:sz w:val="22"/>
                <w:szCs w:val="22"/>
              </w:rPr>
              <w:t>:</w:t>
            </w:r>
            <w:r w:rsidR="009A34A6">
              <w:rPr>
                <w:bCs/>
                <w:sz w:val="22"/>
                <w:szCs w:val="22"/>
              </w:rPr>
              <w:t>3</w:t>
            </w:r>
            <w:r w:rsidRPr="00ED27E2">
              <w:rPr>
                <w:bCs/>
                <w:sz w:val="22"/>
                <w:szCs w:val="22"/>
              </w:rPr>
              <w:t>0 мин</w:t>
            </w:r>
          </w:p>
        </w:tc>
      </w:tr>
    </w:tbl>
    <w:p w:rsidR="00B26EA8" w:rsidRDefault="00B26EA8" w:rsidP="00210926">
      <w:pPr>
        <w:autoSpaceDE w:val="0"/>
        <w:autoSpaceDN w:val="0"/>
        <w:adjustRightInd w:val="0"/>
        <w:jc w:val="center"/>
        <w:rPr>
          <w:bCs/>
          <w:color w:val="000000"/>
          <w:sz w:val="22"/>
          <w:szCs w:val="22"/>
        </w:rPr>
      </w:pPr>
    </w:p>
    <w:p w:rsidR="007F2E92" w:rsidRPr="00ED27E2" w:rsidRDefault="007F2E92" w:rsidP="00210926">
      <w:pPr>
        <w:autoSpaceDE w:val="0"/>
        <w:autoSpaceDN w:val="0"/>
        <w:adjustRightInd w:val="0"/>
        <w:jc w:val="center"/>
        <w:rPr>
          <w:bCs/>
          <w:color w:val="000000"/>
          <w:sz w:val="22"/>
          <w:szCs w:val="22"/>
        </w:rPr>
      </w:pPr>
    </w:p>
    <w:p w:rsidR="007C5481" w:rsidRPr="00ED27E2" w:rsidRDefault="007C5481" w:rsidP="00210926">
      <w:pPr>
        <w:autoSpaceDE w:val="0"/>
        <w:autoSpaceDN w:val="0"/>
        <w:adjustRightInd w:val="0"/>
        <w:jc w:val="center"/>
        <w:rPr>
          <w:bCs/>
          <w:color w:val="000000"/>
          <w:sz w:val="22"/>
          <w:szCs w:val="22"/>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3"/>
        <w:gridCol w:w="3770"/>
        <w:gridCol w:w="850"/>
        <w:gridCol w:w="2413"/>
        <w:gridCol w:w="2265"/>
        <w:gridCol w:w="2409"/>
        <w:gridCol w:w="2828"/>
      </w:tblGrid>
      <w:tr w:rsidR="00FC390C" w:rsidRPr="00ED27E2" w:rsidTr="00F66429">
        <w:trPr>
          <w:trHeight w:val="155"/>
          <w:tblHeader/>
          <w:jc w:val="center"/>
        </w:trPr>
        <w:tc>
          <w:tcPr>
            <w:tcW w:w="385" w:type="pct"/>
            <w:vMerge w:val="restart"/>
            <w:vAlign w:val="center"/>
          </w:tcPr>
          <w:p w:rsidR="003E224D" w:rsidRPr="00ED27E2" w:rsidRDefault="003E224D" w:rsidP="009206CC">
            <w:pPr>
              <w:jc w:val="center"/>
              <w:rPr>
                <w:sz w:val="22"/>
                <w:szCs w:val="22"/>
              </w:rPr>
            </w:pPr>
            <w:r w:rsidRPr="00ED27E2">
              <w:rPr>
                <w:sz w:val="22"/>
                <w:szCs w:val="22"/>
              </w:rPr>
              <w:lastRenderedPageBreak/>
              <w:t>№ п/п</w:t>
            </w:r>
          </w:p>
        </w:tc>
        <w:tc>
          <w:tcPr>
            <w:tcW w:w="1197" w:type="pct"/>
            <w:vMerge w:val="restart"/>
            <w:vAlign w:val="center"/>
          </w:tcPr>
          <w:p w:rsidR="003E224D" w:rsidRPr="00ED27E2" w:rsidRDefault="003E224D" w:rsidP="009206CC">
            <w:pPr>
              <w:jc w:val="center"/>
              <w:rPr>
                <w:sz w:val="22"/>
                <w:szCs w:val="22"/>
              </w:rPr>
            </w:pPr>
            <w:r w:rsidRPr="00ED27E2">
              <w:rPr>
                <w:sz w:val="22"/>
                <w:szCs w:val="22"/>
              </w:rPr>
              <w:t>Наименование</w:t>
            </w:r>
          </w:p>
        </w:tc>
        <w:tc>
          <w:tcPr>
            <w:tcW w:w="270" w:type="pct"/>
            <w:vMerge w:val="restart"/>
            <w:vAlign w:val="center"/>
          </w:tcPr>
          <w:p w:rsidR="003E224D" w:rsidRPr="00ED27E2" w:rsidRDefault="003E224D" w:rsidP="009206CC">
            <w:pPr>
              <w:jc w:val="center"/>
              <w:rPr>
                <w:sz w:val="22"/>
                <w:szCs w:val="22"/>
              </w:rPr>
            </w:pPr>
            <w:r w:rsidRPr="00ED27E2">
              <w:rPr>
                <w:sz w:val="22"/>
                <w:szCs w:val="22"/>
              </w:rPr>
              <w:t>Ед.</w:t>
            </w:r>
          </w:p>
          <w:p w:rsidR="003E224D" w:rsidRPr="00ED27E2" w:rsidRDefault="003E224D" w:rsidP="009206CC">
            <w:pPr>
              <w:jc w:val="center"/>
              <w:rPr>
                <w:sz w:val="22"/>
                <w:szCs w:val="22"/>
              </w:rPr>
            </w:pPr>
            <w:proofErr w:type="spellStart"/>
            <w:r w:rsidRPr="00ED27E2">
              <w:rPr>
                <w:sz w:val="22"/>
                <w:szCs w:val="22"/>
              </w:rPr>
              <w:t>изм</w:t>
            </w:r>
            <w:proofErr w:type="spellEnd"/>
          </w:p>
        </w:tc>
        <w:tc>
          <w:tcPr>
            <w:tcW w:w="766" w:type="pct"/>
            <w:vMerge w:val="restart"/>
            <w:vAlign w:val="center"/>
          </w:tcPr>
          <w:p w:rsidR="003E224D" w:rsidRPr="00ED27E2" w:rsidRDefault="003E224D" w:rsidP="009206CC">
            <w:pPr>
              <w:jc w:val="center"/>
              <w:rPr>
                <w:sz w:val="22"/>
                <w:szCs w:val="22"/>
              </w:rPr>
            </w:pPr>
            <w:r w:rsidRPr="00ED27E2">
              <w:rPr>
                <w:sz w:val="22"/>
                <w:szCs w:val="22"/>
              </w:rPr>
              <w:t>Цена</w:t>
            </w:r>
          </w:p>
        </w:tc>
        <w:tc>
          <w:tcPr>
            <w:tcW w:w="2382" w:type="pct"/>
            <w:gridSpan w:val="3"/>
          </w:tcPr>
          <w:p w:rsidR="003E224D" w:rsidRPr="00ED27E2" w:rsidRDefault="003E224D" w:rsidP="00FC390C">
            <w:pPr>
              <w:jc w:val="center"/>
              <w:rPr>
                <w:sz w:val="22"/>
                <w:szCs w:val="22"/>
              </w:rPr>
            </w:pPr>
            <w:r w:rsidRPr="00ED27E2">
              <w:rPr>
                <w:sz w:val="22"/>
                <w:szCs w:val="22"/>
              </w:rPr>
              <w:t>Ценовые предложения потенциальных поставщиков</w:t>
            </w:r>
          </w:p>
        </w:tc>
      </w:tr>
      <w:tr w:rsidR="007C551A" w:rsidRPr="00ED27E2" w:rsidTr="008D16B1">
        <w:trPr>
          <w:cantSplit/>
          <w:trHeight w:val="234"/>
          <w:tblHeader/>
          <w:jc w:val="center"/>
        </w:trPr>
        <w:tc>
          <w:tcPr>
            <w:tcW w:w="385" w:type="pct"/>
            <w:vMerge/>
            <w:vAlign w:val="center"/>
          </w:tcPr>
          <w:p w:rsidR="007C551A" w:rsidRPr="00ED27E2" w:rsidRDefault="007C551A" w:rsidP="009E6C74">
            <w:pPr>
              <w:jc w:val="center"/>
              <w:rPr>
                <w:sz w:val="22"/>
                <w:szCs w:val="22"/>
              </w:rPr>
            </w:pPr>
          </w:p>
        </w:tc>
        <w:tc>
          <w:tcPr>
            <w:tcW w:w="1197" w:type="pct"/>
            <w:vMerge/>
            <w:vAlign w:val="center"/>
          </w:tcPr>
          <w:p w:rsidR="007C551A" w:rsidRPr="00ED27E2" w:rsidRDefault="007C551A" w:rsidP="009E6C74">
            <w:pPr>
              <w:jc w:val="center"/>
              <w:rPr>
                <w:sz w:val="22"/>
                <w:szCs w:val="22"/>
              </w:rPr>
            </w:pPr>
          </w:p>
        </w:tc>
        <w:tc>
          <w:tcPr>
            <w:tcW w:w="270" w:type="pct"/>
            <w:vMerge/>
            <w:vAlign w:val="center"/>
          </w:tcPr>
          <w:p w:rsidR="007C551A" w:rsidRPr="00ED27E2" w:rsidRDefault="007C551A" w:rsidP="009E6C74">
            <w:pPr>
              <w:jc w:val="center"/>
              <w:rPr>
                <w:sz w:val="22"/>
                <w:szCs w:val="22"/>
              </w:rPr>
            </w:pPr>
          </w:p>
        </w:tc>
        <w:tc>
          <w:tcPr>
            <w:tcW w:w="766" w:type="pct"/>
            <w:vMerge/>
            <w:vAlign w:val="center"/>
          </w:tcPr>
          <w:p w:rsidR="007C551A" w:rsidRPr="00ED27E2" w:rsidRDefault="007C551A" w:rsidP="009E6C74">
            <w:pPr>
              <w:jc w:val="center"/>
              <w:rPr>
                <w:sz w:val="22"/>
                <w:szCs w:val="22"/>
              </w:rPr>
            </w:pPr>
          </w:p>
        </w:tc>
        <w:tc>
          <w:tcPr>
            <w:tcW w:w="719" w:type="pct"/>
            <w:vAlign w:val="center"/>
          </w:tcPr>
          <w:p w:rsidR="007C551A" w:rsidRPr="00ED27E2" w:rsidRDefault="008D16B1" w:rsidP="00FA4ACA">
            <w:pPr>
              <w:jc w:val="center"/>
              <w:rPr>
                <w:sz w:val="22"/>
                <w:szCs w:val="22"/>
              </w:rPr>
            </w:pPr>
            <w:r w:rsidRPr="00ED27E2">
              <w:rPr>
                <w:sz w:val="22"/>
                <w:szCs w:val="22"/>
              </w:rPr>
              <w:t>ТОО «</w:t>
            </w:r>
            <w:proofErr w:type="spellStart"/>
            <w:r>
              <w:rPr>
                <w:sz w:val="22"/>
                <w:szCs w:val="22"/>
                <w:lang w:val="en-US"/>
              </w:rPr>
              <w:t>Nobilis</w:t>
            </w:r>
            <w:proofErr w:type="spellEnd"/>
            <w:r>
              <w:rPr>
                <w:sz w:val="22"/>
                <w:szCs w:val="22"/>
                <w:lang w:val="en-US"/>
              </w:rPr>
              <w:t xml:space="preserve"> SA</w:t>
            </w:r>
            <w:r w:rsidRPr="00ED27E2">
              <w:rPr>
                <w:sz w:val="22"/>
                <w:szCs w:val="22"/>
              </w:rPr>
              <w:t>»</w:t>
            </w:r>
          </w:p>
        </w:tc>
        <w:tc>
          <w:tcPr>
            <w:tcW w:w="765" w:type="pct"/>
            <w:vAlign w:val="center"/>
          </w:tcPr>
          <w:p w:rsidR="007C551A" w:rsidRPr="00ED27E2" w:rsidRDefault="008D16B1" w:rsidP="00FA4ACA">
            <w:pPr>
              <w:jc w:val="center"/>
              <w:rPr>
                <w:sz w:val="22"/>
                <w:szCs w:val="22"/>
              </w:rPr>
            </w:pPr>
            <w:r>
              <w:rPr>
                <w:sz w:val="22"/>
                <w:szCs w:val="22"/>
              </w:rPr>
              <w:t>ТОО «</w:t>
            </w:r>
            <w:r>
              <w:rPr>
                <w:sz w:val="22"/>
                <w:szCs w:val="22"/>
                <w:lang w:val="en-US"/>
              </w:rPr>
              <w:t>WELLNES INC</w:t>
            </w:r>
            <w:r>
              <w:rPr>
                <w:sz w:val="22"/>
                <w:szCs w:val="22"/>
              </w:rPr>
              <w:t>»</w:t>
            </w:r>
          </w:p>
        </w:tc>
        <w:tc>
          <w:tcPr>
            <w:tcW w:w="898" w:type="pct"/>
            <w:vAlign w:val="center"/>
          </w:tcPr>
          <w:p w:rsidR="007C551A" w:rsidRPr="00ED27E2" w:rsidRDefault="008D16B1" w:rsidP="007C551A">
            <w:pPr>
              <w:jc w:val="center"/>
              <w:rPr>
                <w:sz w:val="22"/>
                <w:szCs w:val="22"/>
              </w:rPr>
            </w:pPr>
            <w:r>
              <w:rPr>
                <w:sz w:val="22"/>
                <w:szCs w:val="22"/>
              </w:rPr>
              <w:t>ИП «</w:t>
            </w:r>
            <w:proofErr w:type="spellStart"/>
            <w:r>
              <w:rPr>
                <w:sz w:val="22"/>
                <w:szCs w:val="22"/>
              </w:rPr>
              <w:t>Алтынбеков</w:t>
            </w:r>
            <w:proofErr w:type="spellEnd"/>
            <w:r>
              <w:rPr>
                <w:sz w:val="22"/>
                <w:szCs w:val="22"/>
              </w:rPr>
              <w:t>»</w:t>
            </w:r>
          </w:p>
        </w:tc>
      </w:tr>
      <w:tr w:rsidR="008D16B1" w:rsidRPr="00ED27E2" w:rsidTr="008D16B1">
        <w:trPr>
          <w:trHeight w:val="310"/>
          <w:jc w:val="center"/>
        </w:trPr>
        <w:tc>
          <w:tcPr>
            <w:tcW w:w="385" w:type="pct"/>
            <w:vAlign w:val="center"/>
          </w:tcPr>
          <w:p w:rsidR="008D16B1" w:rsidRPr="00ED27E2" w:rsidRDefault="008D16B1" w:rsidP="008D16B1">
            <w:pPr>
              <w:jc w:val="center"/>
              <w:rPr>
                <w:sz w:val="22"/>
                <w:szCs w:val="22"/>
              </w:rPr>
            </w:pPr>
            <w:r w:rsidRPr="00ED27E2">
              <w:rPr>
                <w:sz w:val="22"/>
                <w:szCs w:val="22"/>
              </w:rPr>
              <w:t>1</w:t>
            </w:r>
          </w:p>
        </w:tc>
        <w:tc>
          <w:tcPr>
            <w:tcW w:w="1197" w:type="pct"/>
            <w:vAlign w:val="center"/>
          </w:tcPr>
          <w:p w:rsidR="008D16B1" w:rsidRPr="0055020B" w:rsidRDefault="008D16B1" w:rsidP="008D16B1">
            <w:pPr>
              <w:rPr>
                <w:sz w:val="22"/>
                <w:szCs w:val="22"/>
              </w:rPr>
            </w:pPr>
            <w:r w:rsidRPr="0055020B">
              <w:rPr>
                <w:sz w:val="22"/>
                <w:szCs w:val="22"/>
              </w:rPr>
              <w:t xml:space="preserve">Тест набор для определения </w:t>
            </w:r>
            <w:r w:rsidRPr="0055020B">
              <w:rPr>
                <w:sz w:val="22"/>
                <w:szCs w:val="22"/>
                <w:lang w:val="en-US"/>
              </w:rPr>
              <w:t>D</w:t>
            </w:r>
            <w:r w:rsidRPr="0055020B">
              <w:rPr>
                <w:sz w:val="22"/>
                <w:szCs w:val="22"/>
              </w:rPr>
              <w:t>-</w:t>
            </w:r>
            <w:r w:rsidRPr="0055020B">
              <w:rPr>
                <w:sz w:val="22"/>
                <w:szCs w:val="22"/>
                <w:lang w:val="en-US"/>
              </w:rPr>
              <w:t>Dimer</w:t>
            </w:r>
          </w:p>
        </w:tc>
        <w:tc>
          <w:tcPr>
            <w:tcW w:w="270" w:type="pct"/>
            <w:vAlign w:val="center"/>
          </w:tcPr>
          <w:p w:rsidR="008D16B1" w:rsidRPr="00ED27E2" w:rsidRDefault="008D16B1" w:rsidP="008D16B1">
            <w:pPr>
              <w:jc w:val="center"/>
              <w:rPr>
                <w:sz w:val="22"/>
                <w:szCs w:val="22"/>
              </w:rPr>
            </w:pPr>
            <w:proofErr w:type="spellStart"/>
            <w:r>
              <w:rPr>
                <w:sz w:val="22"/>
                <w:szCs w:val="22"/>
              </w:rPr>
              <w:t>упак</w:t>
            </w:r>
            <w:proofErr w:type="spellEnd"/>
          </w:p>
        </w:tc>
        <w:tc>
          <w:tcPr>
            <w:tcW w:w="766" w:type="pct"/>
            <w:vAlign w:val="center"/>
          </w:tcPr>
          <w:p w:rsidR="008D16B1" w:rsidRPr="00ED27E2" w:rsidRDefault="008D16B1" w:rsidP="008D16B1">
            <w:pPr>
              <w:jc w:val="center"/>
              <w:rPr>
                <w:sz w:val="22"/>
                <w:szCs w:val="22"/>
              </w:rPr>
            </w:pPr>
            <w:r>
              <w:rPr>
                <w:sz w:val="22"/>
                <w:szCs w:val="22"/>
              </w:rPr>
              <w:t>62 000,00</w:t>
            </w:r>
          </w:p>
        </w:tc>
        <w:tc>
          <w:tcPr>
            <w:tcW w:w="719" w:type="pct"/>
          </w:tcPr>
          <w:p w:rsidR="008D16B1" w:rsidRPr="00ED27E2" w:rsidRDefault="001D2B28" w:rsidP="008D16B1">
            <w:pPr>
              <w:jc w:val="center"/>
              <w:rPr>
                <w:sz w:val="22"/>
                <w:szCs w:val="22"/>
                <w:lang w:val="kk-KZ"/>
              </w:rPr>
            </w:pPr>
            <w:r>
              <w:rPr>
                <w:sz w:val="22"/>
                <w:szCs w:val="22"/>
                <w:lang w:val="kk-KZ"/>
              </w:rPr>
              <w:t>62 000,00</w:t>
            </w:r>
          </w:p>
        </w:tc>
        <w:tc>
          <w:tcPr>
            <w:tcW w:w="765" w:type="pct"/>
          </w:tcPr>
          <w:p w:rsidR="008D16B1" w:rsidRPr="00ED27E2" w:rsidRDefault="00FC7C0B" w:rsidP="008D16B1">
            <w:pPr>
              <w:jc w:val="center"/>
              <w:rPr>
                <w:sz w:val="22"/>
                <w:szCs w:val="22"/>
                <w:lang w:val="kk-KZ"/>
              </w:rPr>
            </w:pPr>
            <w:r>
              <w:rPr>
                <w:sz w:val="22"/>
                <w:szCs w:val="22"/>
                <w:lang w:val="kk-KZ"/>
              </w:rPr>
              <w:t>54 000,00</w:t>
            </w:r>
          </w:p>
        </w:tc>
        <w:tc>
          <w:tcPr>
            <w:tcW w:w="898" w:type="pct"/>
          </w:tcPr>
          <w:p w:rsidR="008D16B1" w:rsidRPr="00CD7C81" w:rsidRDefault="00FC7C0B" w:rsidP="008D16B1">
            <w:pPr>
              <w:jc w:val="center"/>
              <w:rPr>
                <w:sz w:val="22"/>
                <w:szCs w:val="22"/>
                <w:lang w:val="kk-KZ"/>
              </w:rPr>
            </w:pPr>
            <w:r>
              <w:rPr>
                <w:sz w:val="22"/>
                <w:szCs w:val="22"/>
                <w:lang w:val="kk-KZ"/>
              </w:rPr>
              <w:t>62 000,00</w:t>
            </w:r>
          </w:p>
        </w:tc>
      </w:tr>
      <w:tr w:rsidR="008D16B1" w:rsidRPr="00ED27E2" w:rsidTr="008D16B1">
        <w:trPr>
          <w:trHeight w:val="310"/>
          <w:jc w:val="center"/>
        </w:trPr>
        <w:tc>
          <w:tcPr>
            <w:tcW w:w="385" w:type="pct"/>
            <w:vAlign w:val="center"/>
          </w:tcPr>
          <w:p w:rsidR="008D16B1" w:rsidRPr="00ED27E2" w:rsidRDefault="008D16B1" w:rsidP="008D16B1">
            <w:pPr>
              <w:jc w:val="center"/>
              <w:rPr>
                <w:sz w:val="22"/>
                <w:szCs w:val="22"/>
              </w:rPr>
            </w:pPr>
            <w:r w:rsidRPr="00ED27E2">
              <w:rPr>
                <w:sz w:val="22"/>
                <w:szCs w:val="22"/>
              </w:rPr>
              <w:t>2</w:t>
            </w:r>
          </w:p>
        </w:tc>
        <w:tc>
          <w:tcPr>
            <w:tcW w:w="1197" w:type="pct"/>
            <w:vAlign w:val="center"/>
          </w:tcPr>
          <w:p w:rsidR="008D16B1" w:rsidRPr="0055020B" w:rsidRDefault="008D16B1" w:rsidP="008D16B1">
            <w:pPr>
              <w:rPr>
                <w:sz w:val="22"/>
                <w:szCs w:val="22"/>
              </w:rPr>
            </w:pPr>
            <w:r w:rsidRPr="0055020B">
              <w:rPr>
                <w:sz w:val="22"/>
                <w:szCs w:val="22"/>
              </w:rPr>
              <w:t xml:space="preserve">Тест набор для определения </w:t>
            </w:r>
            <w:proofErr w:type="spellStart"/>
            <w:r w:rsidRPr="0055020B">
              <w:rPr>
                <w:sz w:val="22"/>
                <w:szCs w:val="22"/>
              </w:rPr>
              <w:t>прокальцитонина</w:t>
            </w:r>
            <w:proofErr w:type="spellEnd"/>
            <w:r w:rsidRPr="0055020B">
              <w:rPr>
                <w:sz w:val="22"/>
                <w:szCs w:val="22"/>
              </w:rPr>
              <w:t xml:space="preserve"> (РСТ)</w:t>
            </w:r>
          </w:p>
        </w:tc>
        <w:tc>
          <w:tcPr>
            <w:tcW w:w="270" w:type="pct"/>
            <w:vAlign w:val="center"/>
          </w:tcPr>
          <w:p w:rsidR="008D16B1" w:rsidRPr="00ED27E2" w:rsidRDefault="008D16B1" w:rsidP="008D16B1">
            <w:pPr>
              <w:jc w:val="center"/>
              <w:rPr>
                <w:sz w:val="22"/>
                <w:szCs w:val="22"/>
              </w:rPr>
            </w:pPr>
            <w:proofErr w:type="spellStart"/>
            <w:r>
              <w:rPr>
                <w:sz w:val="22"/>
                <w:szCs w:val="22"/>
              </w:rPr>
              <w:t>упак</w:t>
            </w:r>
            <w:proofErr w:type="spellEnd"/>
          </w:p>
        </w:tc>
        <w:tc>
          <w:tcPr>
            <w:tcW w:w="766" w:type="pct"/>
            <w:vAlign w:val="center"/>
          </w:tcPr>
          <w:p w:rsidR="008D16B1" w:rsidRPr="00ED27E2" w:rsidRDefault="008D16B1" w:rsidP="008D16B1">
            <w:pPr>
              <w:jc w:val="center"/>
              <w:rPr>
                <w:sz w:val="22"/>
                <w:szCs w:val="22"/>
              </w:rPr>
            </w:pPr>
            <w:r>
              <w:rPr>
                <w:sz w:val="22"/>
                <w:szCs w:val="22"/>
              </w:rPr>
              <w:t>70 000,00</w:t>
            </w:r>
          </w:p>
        </w:tc>
        <w:tc>
          <w:tcPr>
            <w:tcW w:w="719" w:type="pct"/>
          </w:tcPr>
          <w:p w:rsidR="008D16B1" w:rsidRPr="00ED27E2" w:rsidRDefault="001D2B28" w:rsidP="008D16B1">
            <w:pPr>
              <w:jc w:val="center"/>
              <w:rPr>
                <w:sz w:val="22"/>
                <w:szCs w:val="22"/>
                <w:lang w:val="kk-KZ"/>
              </w:rPr>
            </w:pPr>
            <w:r>
              <w:rPr>
                <w:sz w:val="22"/>
                <w:szCs w:val="22"/>
                <w:lang w:val="kk-KZ"/>
              </w:rPr>
              <w:t>70 000,00</w:t>
            </w:r>
          </w:p>
        </w:tc>
        <w:tc>
          <w:tcPr>
            <w:tcW w:w="765" w:type="pct"/>
          </w:tcPr>
          <w:p w:rsidR="008D16B1" w:rsidRPr="00ED27E2" w:rsidRDefault="00FC7C0B" w:rsidP="008D16B1">
            <w:pPr>
              <w:jc w:val="center"/>
              <w:rPr>
                <w:sz w:val="22"/>
                <w:szCs w:val="22"/>
                <w:lang w:val="kk-KZ"/>
              </w:rPr>
            </w:pPr>
            <w:r>
              <w:rPr>
                <w:sz w:val="22"/>
                <w:szCs w:val="22"/>
                <w:lang w:val="kk-KZ"/>
              </w:rPr>
              <w:t>63 000,00</w:t>
            </w:r>
          </w:p>
        </w:tc>
        <w:tc>
          <w:tcPr>
            <w:tcW w:w="898" w:type="pct"/>
          </w:tcPr>
          <w:p w:rsidR="008D16B1" w:rsidRPr="00ED27E2" w:rsidRDefault="00FC7C0B" w:rsidP="008D16B1">
            <w:pPr>
              <w:jc w:val="center"/>
              <w:rPr>
                <w:sz w:val="22"/>
                <w:szCs w:val="22"/>
                <w:lang w:val="kk-KZ"/>
              </w:rPr>
            </w:pPr>
            <w:r>
              <w:rPr>
                <w:sz w:val="22"/>
                <w:szCs w:val="22"/>
                <w:lang w:val="kk-KZ"/>
              </w:rPr>
              <w:t>70 000,00</w:t>
            </w:r>
          </w:p>
        </w:tc>
      </w:tr>
    </w:tbl>
    <w:p w:rsidR="00AF0FFB" w:rsidRPr="00ED27E2" w:rsidRDefault="00AF0FFB" w:rsidP="00451A5B">
      <w:pPr>
        <w:autoSpaceDE w:val="0"/>
        <w:autoSpaceDN w:val="0"/>
        <w:adjustRightInd w:val="0"/>
        <w:jc w:val="center"/>
        <w:rPr>
          <w:bCs/>
          <w:color w:val="000000"/>
          <w:sz w:val="22"/>
          <w:szCs w:val="22"/>
        </w:rPr>
      </w:pPr>
    </w:p>
    <w:p w:rsidR="000C2E69" w:rsidRPr="00ED27E2" w:rsidRDefault="000C2E69" w:rsidP="000C2E69">
      <w:pPr>
        <w:rPr>
          <w:sz w:val="22"/>
          <w:szCs w:val="22"/>
        </w:rPr>
      </w:pPr>
      <w:r w:rsidRPr="00ED27E2">
        <w:rPr>
          <w:sz w:val="22"/>
          <w:szCs w:val="22"/>
        </w:rPr>
        <w:t>При вскрытии конвертов с цено</w:t>
      </w:r>
      <w:r w:rsidR="00B85476">
        <w:rPr>
          <w:sz w:val="22"/>
          <w:szCs w:val="22"/>
        </w:rPr>
        <w:t xml:space="preserve">выми предложениями </w:t>
      </w:r>
      <w:r w:rsidR="005B6D9E">
        <w:rPr>
          <w:sz w:val="22"/>
          <w:szCs w:val="22"/>
        </w:rPr>
        <w:t xml:space="preserve">присутствовал </w:t>
      </w:r>
      <w:r w:rsidR="00CA2A26">
        <w:rPr>
          <w:sz w:val="22"/>
          <w:szCs w:val="22"/>
        </w:rPr>
        <w:t>представитель потенциального</w:t>
      </w:r>
      <w:r w:rsidR="005B6D9E">
        <w:rPr>
          <w:sz w:val="22"/>
          <w:szCs w:val="22"/>
        </w:rPr>
        <w:t xml:space="preserve"> поставщик</w:t>
      </w:r>
      <w:r w:rsidR="00CA2A26">
        <w:rPr>
          <w:sz w:val="22"/>
          <w:szCs w:val="22"/>
        </w:rPr>
        <w:t>а</w:t>
      </w:r>
      <w:r w:rsidR="00B85476">
        <w:rPr>
          <w:sz w:val="22"/>
          <w:szCs w:val="22"/>
        </w:rPr>
        <w:t xml:space="preserve"> </w:t>
      </w:r>
      <w:r w:rsidR="005B6D9E">
        <w:rPr>
          <w:sz w:val="22"/>
          <w:szCs w:val="22"/>
        </w:rPr>
        <w:t>-</w:t>
      </w:r>
      <w:r w:rsidR="00B85476">
        <w:rPr>
          <w:sz w:val="22"/>
          <w:szCs w:val="22"/>
        </w:rPr>
        <w:t xml:space="preserve"> </w:t>
      </w:r>
      <w:r w:rsidR="00B85476" w:rsidRPr="008D16B1">
        <w:rPr>
          <w:b/>
          <w:sz w:val="22"/>
          <w:szCs w:val="22"/>
        </w:rPr>
        <w:t>ТОО «</w:t>
      </w:r>
      <w:r w:rsidR="00B85476" w:rsidRPr="008D16B1">
        <w:rPr>
          <w:b/>
          <w:sz w:val="22"/>
          <w:szCs w:val="22"/>
          <w:lang w:val="en-US"/>
        </w:rPr>
        <w:t>WELLNES</w:t>
      </w:r>
      <w:r w:rsidR="00B85476" w:rsidRPr="008D16B1">
        <w:rPr>
          <w:b/>
          <w:sz w:val="22"/>
          <w:szCs w:val="22"/>
        </w:rPr>
        <w:t xml:space="preserve"> </w:t>
      </w:r>
      <w:r w:rsidR="00B85476" w:rsidRPr="008D16B1">
        <w:rPr>
          <w:b/>
          <w:sz w:val="22"/>
          <w:szCs w:val="22"/>
          <w:lang w:val="en-US"/>
        </w:rPr>
        <w:t>INC</w:t>
      </w:r>
      <w:r w:rsidR="00B85476" w:rsidRPr="008D16B1">
        <w:rPr>
          <w:b/>
          <w:sz w:val="22"/>
          <w:szCs w:val="22"/>
        </w:rPr>
        <w:t>»</w:t>
      </w:r>
      <w:r w:rsidR="00CA2A26">
        <w:rPr>
          <w:b/>
          <w:sz w:val="22"/>
          <w:szCs w:val="22"/>
        </w:rPr>
        <w:t xml:space="preserve"> - </w:t>
      </w:r>
      <w:proofErr w:type="spellStart"/>
      <w:r w:rsidR="00CA2A26">
        <w:rPr>
          <w:b/>
          <w:sz w:val="22"/>
          <w:szCs w:val="22"/>
        </w:rPr>
        <w:t>Султангазин</w:t>
      </w:r>
      <w:proofErr w:type="spellEnd"/>
      <w:r w:rsidR="00CA2A26">
        <w:rPr>
          <w:b/>
          <w:sz w:val="22"/>
          <w:szCs w:val="22"/>
        </w:rPr>
        <w:t xml:space="preserve"> </w:t>
      </w:r>
      <w:proofErr w:type="spellStart"/>
      <w:r w:rsidR="00CA2A26">
        <w:rPr>
          <w:b/>
          <w:sz w:val="22"/>
          <w:szCs w:val="22"/>
        </w:rPr>
        <w:t>Абзал</w:t>
      </w:r>
      <w:proofErr w:type="spellEnd"/>
      <w:r w:rsidR="00CA2A26">
        <w:rPr>
          <w:b/>
          <w:sz w:val="22"/>
          <w:szCs w:val="22"/>
        </w:rPr>
        <w:t xml:space="preserve"> </w:t>
      </w:r>
      <w:proofErr w:type="spellStart"/>
      <w:r w:rsidR="00CA2A26">
        <w:rPr>
          <w:b/>
          <w:sz w:val="22"/>
          <w:szCs w:val="22"/>
        </w:rPr>
        <w:t>Нурланович</w:t>
      </w:r>
      <w:proofErr w:type="spellEnd"/>
      <w:r w:rsidR="00CA2A26">
        <w:rPr>
          <w:b/>
          <w:sz w:val="22"/>
          <w:szCs w:val="22"/>
        </w:rPr>
        <w:t xml:space="preserve"> ИИН 880314350055 доверенность № 36 от 11.11.2022г</w:t>
      </w:r>
      <w:r w:rsidR="005B6D9E">
        <w:rPr>
          <w:b/>
          <w:sz w:val="22"/>
          <w:szCs w:val="22"/>
        </w:rPr>
        <w:t>.</w:t>
      </w:r>
    </w:p>
    <w:p w:rsidR="009D4111" w:rsidRPr="00ED27E2" w:rsidRDefault="009D4111" w:rsidP="00210926">
      <w:pPr>
        <w:autoSpaceDE w:val="0"/>
        <w:autoSpaceDN w:val="0"/>
        <w:adjustRightInd w:val="0"/>
        <w:jc w:val="center"/>
        <w:rPr>
          <w:b/>
          <w:bCs/>
          <w:sz w:val="22"/>
          <w:szCs w:val="22"/>
        </w:rPr>
      </w:pPr>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87068A" w:rsidRPr="005D2B41" w:rsidRDefault="0087068A" w:rsidP="00715A16">
      <w:pPr>
        <w:jc w:val="both"/>
        <w:rPr>
          <w:bCs/>
          <w:sz w:val="22"/>
          <w:szCs w:val="22"/>
        </w:rPr>
      </w:pPr>
    </w:p>
    <w:p w:rsidR="00B601B7" w:rsidRPr="005D2B41" w:rsidRDefault="00B26EA8" w:rsidP="00715A16">
      <w:pPr>
        <w:jc w:val="both"/>
        <w:rPr>
          <w:sz w:val="22"/>
          <w:szCs w:val="22"/>
          <w:lang w:val="kk-KZ"/>
        </w:rPr>
      </w:pPr>
      <w:r w:rsidRPr="005D2B41">
        <w:rPr>
          <w:bCs/>
          <w:sz w:val="22"/>
          <w:szCs w:val="22"/>
        </w:rPr>
        <w:t>Потенциальны</w:t>
      </w:r>
      <w:r w:rsidR="00B02C9F" w:rsidRPr="005D2B41">
        <w:rPr>
          <w:bCs/>
          <w:sz w:val="22"/>
          <w:szCs w:val="22"/>
        </w:rPr>
        <w:t>й</w:t>
      </w:r>
      <w:r w:rsidR="00F01327" w:rsidRPr="005D2B41">
        <w:rPr>
          <w:bCs/>
          <w:sz w:val="22"/>
          <w:szCs w:val="22"/>
        </w:rPr>
        <w:t xml:space="preserve"> поставщик</w:t>
      </w:r>
      <w:r w:rsidR="002C529C" w:rsidRPr="005D2B41">
        <w:rPr>
          <w:bCs/>
          <w:sz w:val="22"/>
          <w:szCs w:val="22"/>
        </w:rPr>
        <w:t>и</w:t>
      </w:r>
      <w:r w:rsidR="00AA5887" w:rsidRPr="005D2B41">
        <w:rPr>
          <w:bCs/>
          <w:sz w:val="22"/>
          <w:szCs w:val="22"/>
        </w:rPr>
        <w:t xml:space="preserve"> </w:t>
      </w:r>
      <w:r w:rsidR="008D16B1" w:rsidRPr="005D2B41">
        <w:rPr>
          <w:b/>
          <w:sz w:val="22"/>
          <w:szCs w:val="22"/>
        </w:rPr>
        <w:t>ТОО «</w:t>
      </w:r>
      <w:proofErr w:type="spellStart"/>
      <w:r w:rsidR="008D16B1" w:rsidRPr="005D2B41">
        <w:rPr>
          <w:b/>
          <w:sz w:val="22"/>
          <w:szCs w:val="22"/>
          <w:lang w:val="en-US"/>
        </w:rPr>
        <w:t>Nobilis</w:t>
      </w:r>
      <w:proofErr w:type="spellEnd"/>
      <w:r w:rsidR="008D16B1" w:rsidRPr="005D2B41">
        <w:rPr>
          <w:b/>
          <w:sz w:val="22"/>
          <w:szCs w:val="22"/>
        </w:rPr>
        <w:t xml:space="preserve"> </w:t>
      </w:r>
      <w:r w:rsidR="008D16B1" w:rsidRPr="005D2B41">
        <w:rPr>
          <w:b/>
          <w:sz w:val="22"/>
          <w:szCs w:val="22"/>
          <w:lang w:val="en-US"/>
        </w:rPr>
        <w:t>SA</w:t>
      </w:r>
      <w:r w:rsidR="008D16B1" w:rsidRPr="005D2B41">
        <w:rPr>
          <w:b/>
          <w:sz w:val="22"/>
          <w:szCs w:val="22"/>
        </w:rPr>
        <w:t>», ТОО «</w:t>
      </w:r>
      <w:r w:rsidR="008D16B1" w:rsidRPr="005D2B41">
        <w:rPr>
          <w:b/>
          <w:sz w:val="22"/>
          <w:szCs w:val="22"/>
          <w:lang w:val="en-US"/>
        </w:rPr>
        <w:t>WELLNES</w:t>
      </w:r>
      <w:r w:rsidR="008D16B1" w:rsidRPr="005D2B41">
        <w:rPr>
          <w:b/>
          <w:sz w:val="22"/>
          <w:szCs w:val="22"/>
        </w:rPr>
        <w:t xml:space="preserve"> </w:t>
      </w:r>
      <w:r w:rsidR="008D16B1" w:rsidRPr="005D2B41">
        <w:rPr>
          <w:b/>
          <w:sz w:val="22"/>
          <w:szCs w:val="22"/>
          <w:lang w:val="en-US"/>
        </w:rPr>
        <w:t>INC</w:t>
      </w:r>
      <w:r w:rsidR="008D16B1" w:rsidRPr="005D2B41">
        <w:rPr>
          <w:b/>
          <w:sz w:val="22"/>
          <w:szCs w:val="22"/>
        </w:rPr>
        <w:t>», ИП «</w:t>
      </w:r>
      <w:proofErr w:type="spellStart"/>
      <w:r w:rsidR="008D16B1" w:rsidRPr="005D2B41">
        <w:rPr>
          <w:b/>
          <w:sz w:val="22"/>
          <w:szCs w:val="22"/>
        </w:rPr>
        <w:t>Алтынбеков</w:t>
      </w:r>
      <w:proofErr w:type="spellEnd"/>
      <w:r w:rsidR="008D16B1" w:rsidRPr="005D2B41">
        <w:rPr>
          <w:b/>
          <w:sz w:val="22"/>
          <w:szCs w:val="22"/>
        </w:rPr>
        <w:t>»</w:t>
      </w:r>
      <w:r w:rsidR="008D16B1" w:rsidRPr="005D2B41">
        <w:rPr>
          <w:sz w:val="22"/>
          <w:szCs w:val="22"/>
        </w:rPr>
        <w:t xml:space="preserve"> </w:t>
      </w:r>
      <w:r w:rsidR="004E57BD" w:rsidRPr="005D2B41">
        <w:rPr>
          <w:bCs/>
          <w:sz w:val="22"/>
          <w:szCs w:val="22"/>
        </w:rPr>
        <w:t>соответству</w:t>
      </w:r>
      <w:r w:rsidR="002C529C" w:rsidRPr="005D2B41">
        <w:rPr>
          <w:bCs/>
          <w:sz w:val="22"/>
          <w:szCs w:val="22"/>
        </w:rPr>
        <w:t>ю</w:t>
      </w:r>
      <w:r w:rsidR="00334C6D" w:rsidRPr="005D2B41">
        <w:rPr>
          <w:bCs/>
          <w:sz w:val="22"/>
          <w:szCs w:val="22"/>
        </w:rPr>
        <w:t>т требованиям</w:t>
      </w:r>
      <w:r w:rsidR="00613B5F" w:rsidRPr="005D2B41">
        <w:rPr>
          <w:bCs/>
          <w:sz w:val="22"/>
          <w:szCs w:val="22"/>
        </w:rPr>
        <w:t xml:space="preserve"> </w:t>
      </w:r>
      <w:r w:rsidR="00B601B7" w:rsidRPr="005D2B41">
        <w:rPr>
          <w:bCs/>
          <w:sz w:val="22"/>
          <w:szCs w:val="22"/>
        </w:rPr>
        <w:t>предусмотренным главой 4 Правил</w:t>
      </w:r>
      <w:r w:rsidR="00B601B7" w:rsidRPr="005D2B41">
        <w:rPr>
          <w:rFonts w:eastAsiaTheme="minorEastAsia"/>
          <w:sz w:val="22"/>
          <w:szCs w:val="22"/>
        </w:rPr>
        <w:t>.</w:t>
      </w:r>
    </w:p>
    <w:p w:rsidR="00B02C9F" w:rsidRPr="005D2B41" w:rsidRDefault="00B02C9F" w:rsidP="00B02C9F">
      <w:pPr>
        <w:pStyle w:val="a3"/>
        <w:autoSpaceDE w:val="0"/>
        <w:autoSpaceDN w:val="0"/>
        <w:adjustRightInd w:val="0"/>
        <w:spacing w:line="276" w:lineRule="auto"/>
        <w:jc w:val="both"/>
        <w:rPr>
          <w:sz w:val="22"/>
          <w:szCs w:val="22"/>
        </w:rPr>
      </w:pPr>
    </w:p>
    <w:p w:rsidR="007C551A" w:rsidRPr="005D2B41" w:rsidRDefault="007C551A" w:rsidP="007C551A">
      <w:pPr>
        <w:pStyle w:val="a3"/>
        <w:numPr>
          <w:ilvl w:val="0"/>
          <w:numId w:val="1"/>
        </w:numPr>
        <w:autoSpaceDE w:val="0"/>
        <w:autoSpaceDN w:val="0"/>
        <w:adjustRightInd w:val="0"/>
        <w:spacing w:line="276" w:lineRule="auto"/>
        <w:jc w:val="both"/>
        <w:rPr>
          <w:sz w:val="22"/>
          <w:szCs w:val="22"/>
        </w:rPr>
      </w:pPr>
      <w:r w:rsidRPr="005D2B41">
        <w:rPr>
          <w:sz w:val="22"/>
          <w:szCs w:val="22"/>
        </w:rPr>
        <w:t xml:space="preserve">Признать победителем закупа способом запроса ценовых предложений следующего потенциального поставщика: по лоту </w:t>
      </w:r>
      <w:r w:rsidRPr="005D2B41">
        <w:rPr>
          <w:b/>
          <w:sz w:val="22"/>
          <w:szCs w:val="22"/>
        </w:rPr>
        <w:t>№</w:t>
      </w:r>
      <w:r w:rsidR="00AA709A" w:rsidRPr="005D2B41">
        <w:rPr>
          <w:b/>
          <w:sz w:val="22"/>
          <w:szCs w:val="22"/>
        </w:rPr>
        <w:t xml:space="preserve"> 1, №</w:t>
      </w:r>
      <w:r w:rsidRPr="005D2B41">
        <w:rPr>
          <w:b/>
          <w:sz w:val="22"/>
          <w:szCs w:val="22"/>
        </w:rPr>
        <w:t xml:space="preserve"> 2 -</w:t>
      </w:r>
      <w:r w:rsidR="00524786" w:rsidRPr="005D2B41">
        <w:rPr>
          <w:b/>
          <w:sz w:val="22"/>
          <w:szCs w:val="22"/>
        </w:rPr>
        <w:t xml:space="preserve"> </w:t>
      </w:r>
      <w:r w:rsidR="00CB64CF" w:rsidRPr="005D2B41">
        <w:rPr>
          <w:sz w:val="22"/>
          <w:szCs w:val="22"/>
        </w:rPr>
        <w:t>ТОО «</w:t>
      </w:r>
      <w:r w:rsidR="00CB64CF" w:rsidRPr="005D2B41">
        <w:rPr>
          <w:sz w:val="22"/>
          <w:szCs w:val="22"/>
          <w:lang w:val="en-US"/>
        </w:rPr>
        <w:t>WELLNES</w:t>
      </w:r>
      <w:r w:rsidR="00CB64CF" w:rsidRPr="005D2B41">
        <w:rPr>
          <w:sz w:val="22"/>
          <w:szCs w:val="22"/>
        </w:rPr>
        <w:t xml:space="preserve"> </w:t>
      </w:r>
      <w:r w:rsidR="00CB64CF" w:rsidRPr="005D2B41">
        <w:rPr>
          <w:sz w:val="22"/>
          <w:szCs w:val="22"/>
          <w:lang w:val="en-US"/>
        </w:rPr>
        <w:t>INC</w:t>
      </w:r>
      <w:r w:rsidR="00CB64CF" w:rsidRPr="005D2B41">
        <w:rPr>
          <w:sz w:val="22"/>
          <w:szCs w:val="22"/>
        </w:rPr>
        <w:t>»</w:t>
      </w:r>
      <w:r w:rsidRPr="005D2B41">
        <w:rPr>
          <w:b/>
          <w:sz w:val="22"/>
          <w:szCs w:val="22"/>
        </w:rPr>
        <w:t xml:space="preserve">, </w:t>
      </w:r>
      <w:r w:rsidRPr="005D2B41">
        <w:rPr>
          <w:sz w:val="22"/>
          <w:szCs w:val="22"/>
        </w:rPr>
        <w:t xml:space="preserve">РК, г. </w:t>
      </w:r>
      <w:r w:rsidR="00CB64CF" w:rsidRPr="005D2B41">
        <w:rPr>
          <w:sz w:val="22"/>
          <w:szCs w:val="22"/>
        </w:rPr>
        <w:t xml:space="preserve">Алматы, </w:t>
      </w:r>
      <w:proofErr w:type="spellStart"/>
      <w:r w:rsidR="00CB64CF" w:rsidRPr="005D2B41">
        <w:rPr>
          <w:sz w:val="22"/>
          <w:szCs w:val="22"/>
        </w:rPr>
        <w:t>Алмалинский</w:t>
      </w:r>
      <w:proofErr w:type="spellEnd"/>
      <w:r w:rsidR="00CB64CF" w:rsidRPr="005D2B41">
        <w:rPr>
          <w:sz w:val="22"/>
          <w:szCs w:val="22"/>
        </w:rPr>
        <w:t xml:space="preserve"> р-он, ул. </w:t>
      </w:r>
      <w:proofErr w:type="spellStart"/>
      <w:r w:rsidR="00CB64CF" w:rsidRPr="005D2B41">
        <w:rPr>
          <w:sz w:val="22"/>
          <w:szCs w:val="22"/>
        </w:rPr>
        <w:t>Богенбай</w:t>
      </w:r>
      <w:proofErr w:type="spellEnd"/>
      <w:r w:rsidR="00CB64CF" w:rsidRPr="005D2B41">
        <w:rPr>
          <w:sz w:val="22"/>
          <w:szCs w:val="22"/>
        </w:rPr>
        <w:t xml:space="preserve"> батыра,142, 9 </w:t>
      </w:r>
      <w:proofErr w:type="spellStart"/>
      <w:r w:rsidR="00CB64CF" w:rsidRPr="005D2B41">
        <w:rPr>
          <w:sz w:val="22"/>
          <w:szCs w:val="22"/>
        </w:rPr>
        <w:t>эт</w:t>
      </w:r>
      <w:proofErr w:type="spellEnd"/>
      <w:r w:rsidR="00CB64CF" w:rsidRPr="005D2B41">
        <w:rPr>
          <w:sz w:val="22"/>
          <w:szCs w:val="22"/>
        </w:rPr>
        <w:t xml:space="preserve">. 921 </w:t>
      </w:r>
      <w:proofErr w:type="spellStart"/>
      <w:r w:rsidR="00CB64CF" w:rsidRPr="005D2B41">
        <w:rPr>
          <w:sz w:val="22"/>
          <w:szCs w:val="22"/>
        </w:rPr>
        <w:t>каб</w:t>
      </w:r>
      <w:proofErr w:type="spellEnd"/>
      <w:r w:rsidRPr="005D2B41">
        <w:rPr>
          <w:sz w:val="22"/>
          <w:szCs w:val="22"/>
        </w:rPr>
        <w:t>.</w:t>
      </w:r>
    </w:p>
    <w:p w:rsidR="0013398C" w:rsidRPr="005D2B41" w:rsidRDefault="0013398C" w:rsidP="004E5919">
      <w:pPr>
        <w:pStyle w:val="a3"/>
        <w:autoSpaceDE w:val="0"/>
        <w:autoSpaceDN w:val="0"/>
        <w:adjustRightInd w:val="0"/>
        <w:spacing w:line="276" w:lineRule="auto"/>
        <w:jc w:val="both"/>
        <w:rPr>
          <w:sz w:val="22"/>
          <w:szCs w:val="22"/>
        </w:rPr>
      </w:pPr>
    </w:p>
    <w:p w:rsidR="004863EC" w:rsidRPr="00ED27E2" w:rsidRDefault="004863EC" w:rsidP="00210926">
      <w:pPr>
        <w:jc w:val="right"/>
        <w:rPr>
          <w:sz w:val="22"/>
          <w:szCs w:val="22"/>
        </w:rPr>
      </w:pPr>
    </w:p>
    <w:p w:rsidR="004863EC" w:rsidRPr="00ED27E2" w:rsidRDefault="004863EC" w:rsidP="00210926">
      <w:pPr>
        <w:jc w:val="right"/>
        <w:rPr>
          <w:sz w:val="22"/>
          <w:szCs w:val="22"/>
        </w:rPr>
      </w:pPr>
    </w:p>
    <w:p w:rsidR="00DA5129" w:rsidRPr="00ED27E2" w:rsidRDefault="00DF068B" w:rsidP="006F7DAA">
      <w:pPr>
        <w:jc w:val="center"/>
        <w:rPr>
          <w:sz w:val="22"/>
          <w:szCs w:val="22"/>
        </w:rPr>
      </w:pPr>
      <w:r w:rsidRPr="00ED27E2">
        <w:rPr>
          <w:sz w:val="22"/>
          <w:szCs w:val="22"/>
        </w:rPr>
        <w:t xml:space="preserve">И.о. </w:t>
      </w:r>
      <w:r w:rsidR="004E57BD" w:rsidRPr="00ED27E2">
        <w:rPr>
          <w:sz w:val="22"/>
          <w:szCs w:val="22"/>
        </w:rPr>
        <w:t>директора</w:t>
      </w:r>
      <w:r w:rsidR="00461832" w:rsidRPr="00ED27E2">
        <w:rPr>
          <w:sz w:val="22"/>
          <w:szCs w:val="22"/>
        </w:rPr>
        <w:t xml:space="preserve">   </w:t>
      </w:r>
      <w:r w:rsidR="00E44520" w:rsidRPr="00ED27E2">
        <w:rPr>
          <w:sz w:val="22"/>
          <w:szCs w:val="22"/>
        </w:rPr>
        <w:t xml:space="preserve">          ___________          </w:t>
      </w:r>
      <w:r w:rsidR="00705AA1" w:rsidRPr="00ED27E2">
        <w:rPr>
          <w:sz w:val="22"/>
          <w:szCs w:val="22"/>
        </w:rPr>
        <w:t>Мустафин</w:t>
      </w:r>
      <w:r w:rsidR="003C513A" w:rsidRPr="00ED27E2">
        <w:rPr>
          <w:sz w:val="22"/>
          <w:szCs w:val="22"/>
        </w:rPr>
        <w:t xml:space="preserve"> А.</w:t>
      </w:r>
      <w:r w:rsidR="00705AA1" w:rsidRPr="00ED27E2">
        <w:rPr>
          <w:sz w:val="22"/>
          <w:szCs w:val="22"/>
        </w:rPr>
        <w:t>Ж</w:t>
      </w:r>
      <w:r w:rsidR="002D2363" w:rsidRPr="00ED27E2">
        <w:rPr>
          <w:sz w:val="22"/>
          <w:szCs w:val="22"/>
        </w:rPr>
        <w:t>.</w:t>
      </w:r>
    </w:p>
    <w:sectPr w:rsidR="00DA5129" w:rsidRPr="00ED27E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506B"/>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0F794E"/>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3B23"/>
    <w:rsid w:val="00154C8B"/>
    <w:rsid w:val="00155AA2"/>
    <w:rsid w:val="00162B23"/>
    <w:rsid w:val="00164732"/>
    <w:rsid w:val="00165B62"/>
    <w:rsid w:val="001731F4"/>
    <w:rsid w:val="00174EF1"/>
    <w:rsid w:val="001761DF"/>
    <w:rsid w:val="00180B8F"/>
    <w:rsid w:val="001901E1"/>
    <w:rsid w:val="0019512E"/>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2B28"/>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07B83"/>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59D6"/>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4D9E"/>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27618"/>
    <w:rsid w:val="00430054"/>
    <w:rsid w:val="004321DA"/>
    <w:rsid w:val="004324D0"/>
    <w:rsid w:val="00433CFB"/>
    <w:rsid w:val="00433E71"/>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B5ED7"/>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3BA8"/>
    <w:rsid w:val="00514DBF"/>
    <w:rsid w:val="0051717F"/>
    <w:rsid w:val="0052005B"/>
    <w:rsid w:val="00521E67"/>
    <w:rsid w:val="0052271D"/>
    <w:rsid w:val="00524786"/>
    <w:rsid w:val="00527907"/>
    <w:rsid w:val="00527AF5"/>
    <w:rsid w:val="00530CE7"/>
    <w:rsid w:val="00530DC7"/>
    <w:rsid w:val="00533FCB"/>
    <w:rsid w:val="00535373"/>
    <w:rsid w:val="00541113"/>
    <w:rsid w:val="00542A1F"/>
    <w:rsid w:val="005447AC"/>
    <w:rsid w:val="00545355"/>
    <w:rsid w:val="00545B3A"/>
    <w:rsid w:val="00546FBD"/>
    <w:rsid w:val="0055020B"/>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6D9E"/>
    <w:rsid w:val="005B76B5"/>
    <w:rsid w:val="005C3A1F"/>
    <w:rsid w:val="005C54A2"/>
    <w:rsid w:val="005C5972"/>
    <w:rsid w:val="005C5CEC"/>
    <w:rsid w:val="005C6684"/>
    <w:rsid w:val="005C6BE4"/>
    <w:rsid w:val="005C7EE7"/>
    <w:rsid w:val="005D266C"/>
    <w:rsid w:val="005D2B41"/>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6316"/>
    <w:rsid w:val="0063767D"/>
    <w:rsid w:val="00641A8A"/>
    <w:rsid w:val="006441D5"/>
    <w:rsid w:val="00645F14"/>
    <w:rsid w:val="0064689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16AD7"/>
    <w:rsid w:val="0072127A"/>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2E92"/>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1098"/>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16B1"/>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285"/>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4A6"/>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85476"/>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2A26"/>
    <w:rsid w:val="00CA3231"/>
    <w:rsid w:val="00CA3DAA"/>
    <w:rsid w:val="00CA6F3B"/>
    <w:rsid w:val="00CB014A"/>
    <w:rsid w:val="00CB2999"/>
    <w:rsid w:val="00CB3093"/>
    <w:rsid w:val="00CB4672"/>
    <w:rsid w:val="00CB5B90"/>
    <w:rsid w:val="00CB5E94"/>
    <w:rsid w:val="00CB64CF"/>
    <w:rsid w:val="00CB72CF"/>
    <w:rsid w:val="00CC0A19"/>
    <w:rsid w:val="00CC0F49"/>
    <w:rsid w:val="00CC31A8"/>
    <w:rsid w:val="00CC3861"/>
    <w:rsid w:val="00CC7DAE"/>
    <w:rsid w:val="00CD7B9C"/>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1F2C"/>
    <w:rsid w:val="00E74AD0"/>
    <w:rsid w:val="00E759A5"/>
    <w:rsid w:val="00E76A66"/>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6437"/>
    <w:rsid w:val="00EF7EE1"/>
    <w:rsid w:val="00F003FF"/>
    <w:rsid w:val="00F01327"/>
    <w:rsid w:val="00F04424"/>
    <w:rsid w:val="00F06218"/>
    <w:rsid w:val="00F0708C"/>
    <w:rsid w:val="00F073FF"/>
    <w:rsid w:val="00F10590"/>
    <w:rsid w:val="00F10F51"/>
    <w:rsid w:val="00F11896"/>
    <w:rsid w:val="00F147D8"/>
    <w:rsid w:val="00F1557A"/>
    <w:rsid w:val="00F16399"/>
    <w:rsid w:val="00F16BFE"/>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C7C0B"/>
    <w:rsid w:val="00FD1AAF"/>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104CD-1B5F-413C-B960-92D803DD3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20438</TotalTime>
  <Pages>2</Pages>
  <Words>461</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839</cp:revision>
  <cp:lastPrinted>2022-11-04T04:22:00Z</cp:lastPrinted>
  <dcterms:created xsi:type="dcterms:W3CDTF">2018-03-27T11:00:00Z</dcterms:created>
  <dcterms:modified xsi:type="dcterms:W3CDTF">2022-11-17T03:49:00Z</dcterms:modified>
</cp:coreProperties>
</file>